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B3211" w14:textId="5F7D3D8B" w:rsidR="00663E36" w:rsidRPr="00CF0C21" w:rsidRDefault="00EF2853" w:rsidP="005D0A7A">
      <w:pPr>
        <w:jc w:val="center"/>
        <w:rPr>
          <w:rFonts w:ascii="Times New Roman" w:hAnsi="Times New Roman"/>
          <w:color w:val="FF0000"/>
          <w:sz w:val="22"/>
        </w:rPr>
      </w:pPr>
      <w:bookmarkStart w:id="0" w:name="OLE_LINK14"/>
      <w:bookmarkStart w:id="1" w:name="OLE_LINK17"/>
      <w:bookmarkStart w:id="2" w:name="OLE_LINK18"/>
      <w:bookmarkStart w:id="3" w:name="OLE_LINK3"/>
      <w:bookmarkStart w:id="4" w:name="OLE_LINK4"/>
      <w:bookmarkStart w:id="5" w:name="OLE_LINK5"/>
      <w:bookmarkStart w:id="6" w:name="OLE_LINK6"/>
      <w:bookmarkStart w:id="7" w:name="OLE_LINK7"/>
      <w:bookmarkStart w:id="8" w:name="OLE_LINK8"/>
      <w:bookmarkStart w:id="9" w:name="OLE_LINK19"/>
      <w:bookmarkStart w:id="10" w:name="OLE_LINK20"/>
      <w:bookmarkStart w:id="11" w:name="OLE_LINK21"/>
      <w:r>
        <w:rPr>
          <w:noProof/>
        </w:rPr>
        <w:drawing>
          <wp:inline distT="0" distB="0" distL="0" distR="0" wp14:anchorId="03077619" wp14:editId="33BD715F">
            <wp:extent cx="6858000" cy="1085127"/>
            <wp:effectExtent l="0" t="0" r="0" b="1270"/>
            <wp:docPr id="3" name="Picture 3" descr="ScienceTab_NEWS_Final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6858000" cy="1085127"/>
                    </a:xfrm>
                    <a:prstGeom prst="rect">
                      <a:avLst/>
                    </a:prstGeom>
                  </pic:spPr>
                </pic:pic>
              </a:graphicData>
            </a:graphic>
          </wp:inline>
        </w:drawing>
      </w:r>
    </w:p>
    <w:p w14:paraId="2E7C9DCE" w14:textId="77777777" w:rsidR="00663E36" w:rsidRPr="00CF0C21" w:rsidRDefault="00663E36" w:rsidP="00663E36">
      <w:pPr>
        <w:ind w:left="90" w:right="90"/>
        <w:rPr>
          <w:rFonts w:ascii="Times New Roman" w:hAnsi="Times New Roman"/>
          <w:color w:val="FF0000"/>
          <w:sz w:val="22"/>
        </w:rPr>
      </w:pPr>
    </w:p>
    <w:p w14:paraId="3EEEB962" w14:textId="77777777" w:rsidR="008844AA" w:rsidRDefault="008844AA" w:rsidP="00BA1829">
      <w:pPr>
        <w:pStyle w:val="Default"/>
        <w:rPr>
          <w:b/>
          <w:bCs/>
          <w:sz w:val="32"/>
          <w:szCs w:val="28"/>
        </w:rPr>
      </w:pPr>
      <w:bookmarkStart w:id="12" w:name="_DV_M0"/>
      <w:bookmarkStart w:id="13" w:name="OLE_LINK30"/>
      <w:bookmarkEnd w:id="12"/>
    </w:p>
    <w:p w14:paraId="674AC542" w14:textId="7E4EB055" w:rsidR="00E11974" w:rsidRPr="00A02E81" w:rsidRDefault="005D0A7A" w:rsidP="00493B5B">
      <w:pPr>
        <w:pStyle w:val="Default"/>
        <w:jc w:val="center"/>
        <w:rPr>
          <w:b/>
          <w:bCs/>
          <w:sz w:val="28"/>
          <w:szCs w:val="28"/>
        </w:rPr>
      </w:pPr>
      <w:r>
        <w:rPr>
          <w:b/>
          <w:sz w:val="32"/>
        </w:rPr>
        <w:t xml:space="preserve">BOSTON SCIENTIFIC FÜHRT SPACEOAR VUE™ HYDROGEL AUF DEM EUROPÄISCHEN MARKT EIN </w:t>
      </w:r>
    </w:p>
    <w:p w14:paraId="3A7E5AF4" w14:textId="77777777" w:rsidR="00335500" w:rsidRPr="00A02E81" w:rsidRDefault="00335500" w:rsidP="004C305C">
      <w:pPr>
        <w:rPr>
          <w:rFonts w:ascii="Times New Roman" w:hAnsi="Times New Roman"/>
          <w:i/>
          <w:sz w:val="28"/>
          <w:szCs w:val="28"/>
          <w:highlight w:val="yellow"/>
        </w:rPr>
      </w:pPr>
    </w:p>
    <w:p w14:paraId="1C7424A6" w14:textId="064AE6FD" w:rsidR="00884888" w:rsidRPr="00C80503" w:rsidRDefault="00A83C19" w:rsidP="00884888">
      <w:pPr>
        <w:pStyle w:val="Default"/>
        <w:tabs>
          <w:tab w:val="left" w:pos="1950"/>
        </w:tabs>
        <w:jc w:val="center"/>
        <w:rPr>
          <w:rFonts w:eastAsia="Times New Roman"/>
          <w:i/>
          <w:color w:val="auto"/>
        </w:rPr>
      </w:pPr>
      <w:r>
        <w:rPr>
          <w:i/>
          <w:color w:val="auto"/>
        </w:rPr>
        <w:t xml:space="preserve">Der neue strahlenundurchlässige Hydrogel-Abstandhalter ist im CT-Scan sichtbar und bietet eine bessere Behandlungsoption für Ärzte bei der Strahlentherapie von Patienten mit Prostatakrebs </w:t>
      </w:r>
    </w:p>
    <w:p w14:paraId="2EAEBE43" w14:textId="16240BC7" w:rsidR="00487444" w:rsidRPr="00C80503" w:rsidRDefault="00487444" w:rsidP="00985F14">
      <w:pPr>
        <w:pStyle w:val="Default"/>
        <w:tabs>
          <w:tab w:val="left" w:pos="1950"/>
        </w:tabs>
        <w:rPr>
          <w:sz w:val="28"/>
          <w:szCs w:val="28"/>
        </w:rPr>
      </w:pPr>
    </w:p>
    <w:p w14:paraId="0B896788" w14:textId="6F3B76F8" w:rsidR="00243E5E" w:rsidRPr="00B52039" w:rsidRDefault="00787969">
      <w:pPr>
        <w:pStyle w:val="Default"/>
        <w:rPr>
          <w:spacing w:val="-3"/>
          <w:sz w:val="23"/>
          <w:szCs w:val="23"/>
        </w:rPr>
      </w:pPr>
      <w:r w:rsidRPr="00B52039">
        <w:rPr>
          <w:spacing w:val="-3"/>
          <w:sz w:val="23"/>
        </w:rPr>
        <w:t xml:space="preserve">Paris, Frankreich. </w:t>
      </w:r>
      <w:r w:rsidRPr="00195647">
        <w:rPr>
          <w:spacing w:val="-3"/>
          <w:sz w:val="23"/>
        </w:rPr>
        <w:t>(</w:t>
      </w:r>
      <w:r w:rsidR="001B6E6B">
        <w:rPr>
          <w:spacing w:val="-3"/>
          <w:sz w:val="23"/>
        </w:rPr>
        <w:t>9</w:t>
      </w:r>
      <w:r w:rsidRPr="00195647">
        <w:rPr>
          <w:spacing w:val="-3"/>
          <w:sz w:val="23"/>
        </w:rPr>
        <w:t>. Juni</w:t>
      </w:r>
      <w:r w:rsidRPr="00B52039">
        <w:rPr>
          <w:spacing w:val="-3"/>
          <w:sz w:val="23"/>
        </w:rPr>
        <w:t xml:space="preserve"> 2021) – Die Boston Scientific Corporation (NYSE: BSX) gab heute die Produkteinführung von SpaceOAR Vue™ Hydrogel auf dem europäischen Markt bekannt. SpaceOAR Vue Hydrogel stellt wie sein Vorgängerprodukt einen vorübergehenden Abstand zwischen der Prostata und dem Rektum her, wodurch die möglichen Nebenwirkungen einer Strahlentherapie minimiert werden. Das neue strahlenundurchlässige Produkt ist in Computertomographie (CT)-Scans sichtbar und macht daher MRT-Aufnahmen bei der Behandlungsplanung überflüssig, weshalb sich dieses Verfahren auch für Patienten eignet, die für eine MRT-Untersuchung kontraindiziert sind.</w:t>
      </w:r>
    </w:p>
    <w:p w14:paraId="0F52CC76" w14:textId="77777777" w:rsidR="009E68A8" w:rsidRDefault="009E68A8">
      <w:pPr>
        <w:pStyle w:val="Default"/>
        <w:rPr>
          <w:sz w:val="23"/>
          <w:szCs w:val="23"/>
        </w:rPr>
      </w:pPr>
    </w:p>
    <w:p w14:paraId="521748EB" w14:textId="38754E43" w:rsidR="00A97FD7" w:rsidRDefault="009E68A8">
      <w:pPr>
        <w:pStyle w:val="Default"/>
        <w:rPr>
          <w:sz w:val="23"/>
          <w:szCs w:val="23"/>
        </w:rPr>
      </w:pPr>
      <w:r>
        <w:rPr>
          <w:sz w:val="23"/>
        </w:rPr>
        <w:t>Prostatakrebs ist die häufigste Krebserkrankung bei Männern in Europa</w:t>
      </w:r>
      <w:r w:rsidR="0094268D">
        <w:rPr>
          <w:rStyle w:val="EndnoteReference"/>
          <w:sz w:val="23"/>
          <w:szCs w:val="23"/>
        </w:rPr>
        <w:endnoteReference w:id="1"/>
      </w:r>
      <w:r>
        <w:rPr>
          <w:sz w:val="23"/>
        </w:rPr>
        <w:t>. Jedes Jahr werden mehr als 400.000 neue Erkrankungen registriert. Die effektivste Behandlungsform für diese Krebsart ist die Strahlentherapie.</w:t>
      </w:r>
      <w:r w:rsidR="00BF290F">
        <w:rPr>
          <w:rStyle w:val="EndnoteReference"/>
          <w:sz w:val="23"/>
          <w:szCs w:val="23"/>
        </w:rPr>
        <w:endnoteReference w:id="2"/>
      </w:r>
      <w:r>
        <w:rPr>
          <w:sz w:val="23"/>
        </w:rPr>
        <w:t xml:space="preserve"> Doch aufgrund </w:t>
      </w:r>
      <w:r>
        <w:rPr>
          <w:color w:val="00171F"/>
        </w:rPr>
        <w:t>der anatomischen Nähe zwischen Prostata und Rektum kann es bei der Strahlentherapie zu unerwünschten Schädigungen am Rektum kommen. Diese können wiederum zu Darminkontinenz oder anderen langwierigen Nebenwirkungen führen.</w:t>
      </w:r>
      <w:r>
        <w:rPr>
          <w:sz w:val="23"/>
        </w:rPr>
        <w:t xml:space="preserve"> </w:t>
      </w:r>
    </w:p>
    <w:p w14:paraId="06DBCC84" w14:textId="2C0DA66D" w:rsidR="00173C6A" w:rsidRDefault="00173C6A" w:rsidP="00EF311E">
      <w:pPr>
        <w:rPr>
          <w:rFonts w:ascii="Times New Roman" w:hAnsi="Times New Roman"/>
          <w:color w:val="000000"/>
          <w:sz w:val="23"/>
          <w:szCs w:val="23"/>
        </w:rPr>
      </w:pPr>
    </w:p>
    <w:p w14:paraId="4AD7774B" w14:textId="76AE825E" w:rsidR="00AA70F0" w:rsidRPr="005928C2" w:rsidRDefault="00AA70F0" w:rsidP="00AA70F0">
      <w:pPr>
        <w:rPr>
          <w:rFonts w:ascii="Times New Roman" w:eastAsiaTheme="minorEastAsia" w:hAnsi="Times New Roman"/>
          <w:color w:val="00171F"/>
          <w:sz w:val="24"/>
          <w:szCs w:val="24"/>
        </w:rPr>
      </w:pPr>
      <w:r>
        <w:t>„</w:t>
      </w:r>
      <w:r>
        <w:rPr>
          <w:rFonts w:ascii="Times New Roman" w:hAnsi="Times New Roman"/>
          <w:color w:val="00171F"/>
          <w:sz w:val="24"/>
        </w:rPr>
        <w:t xml:space="preserve">Das SpaceOAR Vue Hydrogel hilft dabei, die Strahlendosis auf das Rektum bei der Bestrahlungsplanung zu reduzieren, </w:t>
      </w:r>
      <w:r w:rsidR="007E2853" w:rsidRPr="00547999">
        <w:rPr>
          <w:rFonts w:ascii="Times New Roman" w:hAnsi="Times New Roman"/>
          <w:color w:val="00171F"/>
          <w:sz w:val="24"/>
        </w:rPr>
        <w:t>und erleichtert dem Arzt die</w:t>
      </w:r>
      <w:r>
        <w:rPr>
          <w:rFonts w:ascii="Times New Roman" w:hAnsi="Times New Roman"/>
          <w:color w:val="00171F"/>
          <w:sz w:val="24"/>
        </w:rPr>
        <w:t xml:space="preserve"> genaue Konturierung der Prostata und des Rektums“, erklärt Dr. Clive Peedell, beratender klinischer Onkologe, South Tees Hospitals NHS Trust in Großbritannien. „Die verbesserte Sichtbarkeit des Gels unterstützt auch die bildgeführte Ausrichtung der Strahlenabgabe auf die Prostata. Dadurch wird eine hohe Behandlungsgenauigkeit und eine qualitativ hochwertige Versorgung der Patienten gewährleistet.“ </w:t>
      </w:r>
    </w:p>
    <w:p w14:paraId="7EE58D66" w14:textId="77777777" w:rsidR="00C87718" w:rsidRPr="00C87718" w:rsidRDefault="00C87718" w:rsidP="00290D4C">
      <w:pPr>
        <w:pStyle w:val="Default"/>
        <w:rPr>
          <w:sz w:val="23"/>
          <w:szCs w:val="23"/>
        </w:rPr>
      </w:pPr>
    </w:p>
    <w:p w14:paraId="34A04AEF" w14:textId="13D5E880" w:rsidR="00B93BBD" w:rsidRPr="00825093" w:rsidRDefault="005D0C3C" w:rsidP="00B93BBD">
      <w:pPr>
        <w:pStyle w:val="Default"/>
        <w:rPr>
          <w:sz w:val="23"/>
          <w:szCs w:val="23"/>
        </w:rPr>
      </w:pPr>
      <w:r>
        <w:rPr>
          <w:sz w:val="23"/>
        </w:rPr>
        <w:t>Beim SpaceOAR Vue Hydrogel handelt es sich um einen perirektalen Abstandhalter, der dieselben klinischen Vorteile wie das herkömmliche SpaceOAR Hydrogel bietet. Dieses war das erste von der FDA zugelassene und CE-gekennzeichnete Hydrogel, das als perirektaler Abstandhalter bei mehr als 100.000 Patienten auf der ganzen Welt eingesetzt wurde.</w:t>
      </w:r>
      <w:r w:rsidR="00E31D33">
        <w:rPr>
          <w:rStyle w:val="EndnoteReference"/>
          <w:sz w:val="23"/>
          <w:szCs w:val="23"/>
        </w:rPr>
        <w:endnoteReference w:id="3"/>
      </w:r>
      <w:r>
        <w:rPr>
          <w:sz w:val="23"/>
        </w:rPr>
        <w:t xml:space="preserve"> In einer randomisierten klinischen Studie von SpaceOAR Hydrogel kam es bei Patienten in der Kontrollgruppe durchschnittlich nach drei Jahren verstärkt zu einer Verschlechterung der Darmfunktion (41 % im Vergleich zu 14 %) und der Blasenfunktion (30 % im Vergleich zu 17 %) im Gegensatz zu den Patienten in der Abstandhalter-Gruppe.</w:t>
      </w:r>
      <w:r w:rsidR="00A831C4">
        <w:rPr>
          <w:rStyle w:val="EndnoteReference"/>
          <w:sz w:val="23"/>
          <w:szCs w:val="23"/>
        </w:rPr>
        <w:endnoteReference w:id="4"/>
      </w:r>
      <w:r>
        <w:rPr>
          <w:sz w:val="23"/>
        </w:rPr>
        <w:t xml:space="preserve"> Darüber hinaus waren mehr Patienten, die zu Studienbeginn potent waren und mit SpaceOAR behandelt wurden, im Vergleich zu Patienten in der Kontrollgruppe in der Lage, eine für den Geschlechtsverkehr ausreichende Erektion zu bekommen (66,7 % im Vergleich zu 37,5 %).</w:t>
      </w:r>
      <w:r w:rsidR="00491784">
        <w:rPr>
          <w:rStyle w:val="EndnoteReference"/>
          <w:sz w:val="23"/>
          <w:szCs w:val="23"/>
        </w:rPr>
        <w:endnoteReference w:id="5"/>
      </w:r>
      <w:r>
        <w:rPr>
          <w:sz w:val="23"/>
        </w:rPr>
        <w:t xml:space="preserve"> </w:t>
      </w:r>
    </w:p>
    <w:p w14:paraId="6644D294" w14:textId="77777777" w:rsidR="00290D4C" w:rsidRPr="001D6ABF" w:rsidRDefault="00290D4C" w:rsidP="00290D4C">
      <w:pPr>
        <w:pStyle w:val="Default"/>
        <w:rPr>
          <w:sz w:val="23"/>
          <w:szCs w:val="23"/>
        </w:rPr>
      </w:pPr>
    </w:p>
    <w:p w14:paraId="33259EB8" w14:textId="110352BF" w:rsidR="00AF2E7B" w:rsidRPr="00D53CD0" w:rsidRDefault="00D14BC4" w:rsidP="008E1261">
      <w:pPr>
        <w:pStyle w:val="Default"/>
        <w:rPr>
          <w:sz w:val="23"/>
          <w:szCs w:val="23"/>
        </w:rPr>
      </w:pPr>
      <w:r>
        <w:rPr>
          <w:sz w:val="23"/>
        </w:rPr>
        <w:t>„SpaceOAR Vue Hydrogel zeigt, wie sehr wir uns verpflichtet fühlen, den nicht berücksichtigten Bedürfnissen von Patienten und Ärzten mit Innovationen zu begegnen, die die bestmögliche Versorgung bieten“, sagt Miguel Aragon, Vizepräsident EMEA, Urology and Pelvic Health, Boston Scientific. „SpaceOAR Vue Hydrogel wurde so konzipiert, dass es Ärzten ermöglicht, die Arbeitsabläufe entsprechend zu optimieren und den Bedarf für MRT-Untersuchungen nach dem Eingriff zu reduzieren, wobei gleichzeitig die Strahlenbelastung für die Patienten, die sich einer Bestrahlungsbehandlung unterziehen, minimiert wird.“</w:t>
      </w:r>
    </w:p>
    <w:p w14:paraId="01E7C175" w14:textId="77777777" w:rsidR="00B52039" w:rsidRDefault="00B52039" w:rsidP="008E1261">
      <w:pPr>
        <w:pStyle w:val="Default"/>
        <w:rPr>
          <w:color w:val="000000" w:themeColor="text1"/>
          <w:sz w:val="23"/>
        </w:rPr>
      </w:pPr>
    </w:p>
    <w:p w14:paraId="421DCE28" w14:textId="4D744E2C" w:rsidR="006748FB" w:rsidRDefault="00825093" w:rsidP="008E1261">
      <w:pPr>
        <w:pStyle w:val="Default"/>
        <w:rPr>
          <w:sz w:val="23"/>
          <w:szCs w:val="23"/>
        </w:rPr>
      </w:pPr>
      <w:r>
        <w:rPr>
          <w:color w:val="000000" w:themeColor="text1"/>
          <w:sz w:val="23"/>
        </w:rPr>
        <w:lastRenderedPageBreak/>
        <w:t xml:space="preserve">Weitere Produkt- und wichtige Sicherheitsinformationen finden Sie auf </w:t>
      </w:r>
      <w:hyperlink r:id="rId12" w:history="1">
        <w:r>
          <w:rPr>
            <w:rStyle w:val="Hyperlink"/>
            <w:sz w:val="23"/>
          </w:rPr>
          <w:t>https://bostonscientific.eu/spaceoarvue</w:t>
        </w:r>
      </w:hyperlink>
      <w:r w:rsidR="008E32A2" w:rsidRPr="00D04150">
        <w:rPr>
          <w:sz w:val="23"/>
          <w:szCs w:val="23"/>
        </w:rPr>
        <w:t>.</w:t>
      </w:r>
    </w:p>
    <w:p w14:paraId="03A2A09F" w14:textId="77777777" w:rsidR="004E1994" w:rsidRPr="00F175B1" w:rsidRDefault="004E1994" w:rsidP="00E42F39">
      <w:pPr>
        <w:rPr>
          <w:rFonts w:ascii="Times New Roman" w:hAnsi="Times New Roman"/>
          <w:color w:val="000000" w:themeColor="text1"/>
          <w:sz w:val="23"/>
          <w:szCs w:val="23"/>
        </w:rPr>
      </w:pPr>
    </w:p>
    <w:p w14:paraId="5A497B21" w14:textId="62E69579" w:rsidR="005D0A7A" w:rsidRDefault="005D0A7A" w:rsidP="005D0A7A">
      <w:pPr>
        <w:pStyle w:val="Default"/>
        <w:rPr>
          <w:b/>
          <w:bCs/>
          <w:sz w:val="23"/>
          <w:szCs w:val="23"/>
        </w:rPr>
      </w:pPr>
      <w:r>
        <w:rPr>
          <w:b/>
          <w:sz w:val="23"/>
        </w:rPr>
        <w:t xml:space="preserve">Über Boston Scientific </w:t>
      </w:r>
    </w:p>
    <w:p w14:paraId="534B9581" w14:textId="77777777" w:rsidR="006F05B9" w:rsidRPr="00AB7138" w:rsidRDefault="006F05B9" w:rsidP="006F05B9">
      <w:pPr>
        <w:autoSpaceDE w:val="0"/>
        <w:autoSpaceDN w:val="0"/>
        <w:adjustRightInd w:val="0"/>
        <w:rPr>
          <w:rFonts w:ascii="Times New Roman" w:hAnsi="Times New Roman"/>
          <w:color w:val="000000"/>
        </w:rPr>
      </w:pPr>
      <w:r>
        <w:rPr>
          <w:rFonts w:ascii="Times New Roman" w:hAnsi="Times New Roman"/>
          <w:color w:val="000000" w:themeColor="text1"/>
        </w:rPr>
        <w:t>Boston Scientific verbessert mit innovativen medizinischen Lösungen die Gesundheit von Patienten in aller Welt und verändert damit ihr Leben. Als weltweit führender Anbieter von Medizintechnik treiben wir seit mehr als 40 Jahren den wissenschaftlichen Fortschritt voran, um das Leben lebenswerter zu machen. Wir bieten eine breite Palette leistungsstarker Lösungen, die die Kosten für die medizinische Versorgung senken und auf bisher nicht berücksichtigte Patientenbedürfnisse eingehen. Weitere Informationen finden Sie auf </w:t>
      </w:r>
      <w:hyperlink r:id="rId13" w:history="1">
        <w:r>
          <w:rPr>
            <w:rStyle w:val="Hyperlink"/>
            <w:rFonts w:ascii="Times New Roman" w:hAnsi="Times New Roman"/>
          </w:rPr>
          <w:t>www.bostonscientific.eu</w:t>
        </w:r>
      </w:hyperlink>
      <w:r>
        <w:rPr>
          <w:rFonts w:ascii="Times New Roman" w:hAnsi="Times New Roman"/>
          <w:color w:val="000000" w:themeColor="text1"/>
        </w:rPr>
        <w:t xml:space="preserve"> sowie auf Twitter und Facebook. </w:t>
      </w:r>
    </w:p>
    <w:p w14:paraId="43011C7F" w14:textId="77777777" w:rsidR="0010090C" w:rsidRPr="00F175B1" w:rsidRDefault="0010090C" w:rsidP="005D0A7A">
      <w:pPr>
        <w:pStyle w:val="Default"/>
        <w:rPr>
          <w:sz w:val="23"/>
          <w:szCs w:val="23"/>
        </w:rPr>
      </w:pPr>
    </w:p>
    <w:p w14:paraId="7285727A" w14:textId="77777777" w:rsidR="001E202F" w:rsidRPr="00CF0C21" w:rsidRDefault="001E202F" w:rsidP="001E202F">
      <w:pPr>
        <w:pStyle w:val="Default"/>
        <w:rPr>
          <w:sz w:val="23"/>
          <w:szCs w:val="23"/>
        </w:rPr>
      </w:pPr>
      <w:r>
        <w:rPr>
          <w:b/>
          <w:sz w:val="20"/>
        </w:rPr>
        <w:t>Warnhinweis bezüglich vorausblickender Aussagen</w:t>
      </w:r>
    </w:p>
    <w:p w14:paraId="16DF7EB6" w14:textId="0B630FD7" w:rsidR="005D0A7A" w:rsidRPr="00CF0C21" w:rsidRDefault="001E202F" w:rsidP="00B52039">
      <w:pPr>
        <w:pStyle w:val="Default"/>
        <w:rPr>
          <w:sz w:val="20"/>
          <w:szCs w:val="20"/>
        </w:rPr>
      </w:pPr>
      <w:r>
        <w:rPr>
          <w:sz w:val="20"/>
        </w:rPr>
        <w:t xml:space="preserve">Diese Pressemitteilung enthält vorausblickende Aussagen mit der Bedeutung von Abschnitt 27A des Securities Act von 1933 und </w:t>
      </w:r>
      <w:r w:rsidR="005D0A7A">
        <w:rPr>
          <w:sz w:val="20"/>
        </w:rPr>
        <w:t xml:space="preserve">Abschnitt 21E des Securities Exchange Act von 1934. In die Zukunft gerichtete Aussagen sind an Wörtern wie „erhoffen“, „erwarten“, „planen“, „glauben“, „schätzen“, „beabsichtigen“ und ähnlichen Wörtern zu erkennen. Diese vorausblickenden Aussagen basieren auf unseren Erwartungen, Annahmen und Einschätzungen, zu denen wir anhand der derzeit verfügbaren Informationen gelangt sind. Sie sind nicht dazu gedacht, Garantien für zukünftige Ereignisse oder Leistungen zu geben. Diese vorausblickenden Aussagen umfassen u. a. Aussagen in Bezug auf Produkteinführungen, Produktleistung und Auswirkungen. Wenn unsere zugrunde liegenden Annahmen sich als falsch erweisen oder wenn bestimmte Risiken oder Unsicherheiten eintreten, können die tatsächlichen Ergebnisse beträchtlich von den Erwartungen und den ausdrücklichen oder impliziten Projektionen unserer vorausblickenden Aussagen abweichen. Diese Faktoren (zusammen mit anderen Faktoren) haben in der Vergangenheit unsere Fähigkeit beeinflusst und können dies in der Zukunft in einigen Fällen tun, unsere Geschäftsstrategie umzusetzen, und können dazu führen, dass die tatsächlichen Ergebnisse beträchtlich von denen abweichen, die durch die Aussagen in dieser Pressemitteilung zu erwarten waren. Deswegen werden die Leserinnen und Leser dieser Pressemitteilung gebeten, unseren vorausblickenden Aussagen kein unangemessenes Vertrauen entgegenzubringen. </w:t>
      </w:r>
    </w:p>
    <w:p w14:paraId="170CBC39" w14:textId="77777777" w:rsidR="00C3495E" w:rsidRDefault="00C3495E" w:rsidP="005D0A7A">
      <w:pPr>
        <w:pStyle w:val="Default"/>
        <w:rPr>
          <w:sz w:val="20"/>
          <w:szCs w:val="20"/>
        </w:rPr>
      </w:pPr>
    </w:p>
    <w:p w14:paraId="5E9DA1B5" w14:textId="77777777" w:rsidR="005D0A7A" w:rsidRPr="00CF0C21" w:rsidRDefault="005D0A7A" w:rsidP="005D0A7A">
      <w:pPr>
        <w:pStyle w:val="Default"/>
        <w:rPr>
          <w:sz w:val="20"/>
          <w:szCs w:val="20"/>
        </w:rPr>
      </w:pPr>
      <w:r>
        <w:rPr>
          <w:sz w:val="20"/>
        </w:rPr>
        <w:t xml:space="preserve">Faktoren, die solche Abweichungen bewirken können, sind u. a.: zukünftige wirtschaftliche, Wettbewerbs-, Erstattungs- und Zulassungsbedingungen; Einführung neuer Produkte; demografische Trends; Abschluss und Integration von Akquisitionen; geistiges Eigentum; Rechtsstreit; Bedingungen auf dem Finanzmarkt; zukünftige Geschäftsentscheidungen von uns und unseren Mitbewerbern. All diese Faktoren sind schwer oder unmöglich präzise vorhersehbar und viele davon liegen außerhalb unseres Einflussbereichs. Für eine weitere Liste und Beschreibung dieser und anderer wichtiger Risiken und Unsicherheiten, die unsere zukünftigen Geschäfte betreffen, siehe Teil I, Punkt 1A – </w:t>
      </w:r>
      <w:r w:rsidRPr="00CF0C21">
        <w:rPr>
          <w:i/>
          <w:iCs/>
          <w:sz w:val="20"/>
          <w:szCs w:val="20"/>
        </w:rPr>
        <w:t>Risikofaktoren</w:t>
      </w:r>
      <w:r>
        <w:rPr>
          <w:sz w:val="20"/>
        </w:rPr>
        <w:t xml:space="preserve"> im Formular 10-K unseres aktuellen Jahresberichts, den wir bei der Securities and Exchange Commission eingereicht haben. Diese wiederum können in Teil II, Punkt 1A – </w:t>
      </w:r>
      <w:r w:rsidRPr="00CF0C21">
        <w:rPr>
          <w:i/>
          <w:iCs/>
          <w:sz w:val="20"/>
          <w:szCs w:val="20"/>
        </w:rPr>
        <w:t xml:space="preserve">Risikofaktoren </w:t>
      </w:r>
      <w:r>
        <w:rPr>
          <w:sz w:val="20"/>
        </w:rPr>
        <w:t xml:space="preserve">in Formular 10-Q in Quartalsberichten aktualisiert werden, die wir eingereicht haben oder noch einreichen werden. Wir sind nicht verpflichtet, vorausblickende Aussagen öffentlich zu aktualisieren oder zu revidieren, um Änderungen unserer Erwartungen oder der Ereignisse, Bedingungen oder Umstände zu reflektieren, auf denen diese Erwartungen basierten, oder die die Wahrscheinlichkeit beeinflussen, dass die tatsächlichen Ergebnisse von denen der vorausblickenden Aussagen abweichen. Dieser Warnhinweis gilt für alle vorausblickenden Aussagen in diesem Dokument. </w:t>
      </w:r>
    </w:p>
    <w:p w14:paraId="60519623" w14:textId="77777777" w:rsidR="001E202F" w:rsidRPr="00CF0C21" w:rsidRDefault="001E202F" w:rsidP="005D0A7A">
      <w:pPr>
        <w:pStyle w:val="Default"/>
        <w:rPr>
          <w:b/>
          <w:bCs/>
          <w:sz w:val="20"/>
          <w:szCs w:val="20"/>
        </w:rPr>
      </w:pPr>
    </w:p>
    <w:p w14:paraId="678D062F" w14:textId="6BDF4CE4" w:rsidR="006F0BE5" w:rsidRDefault="00B32609" w:rsidP="006F0BE5">
      <w:pPr>
        <w:ind w:right="90"/>
        <w:rPr>
          <w:rFonts w:ascii="Times New Roman" w:hAnsi="Times New Roman"/>
          <w:sz w:val="24"/>
          <w:szCs w:val="24"/>
        </w:rPr>
      </w:pPr>
      <w:r>
        <w:rPr>
          <w:rFonts w:ascii="Times New Roman" w:hAnsi="Times New Roman"/>
          <w:b/>
          <w:sz w:val="24"/>
        </w:rPr>
        <w:t>KONTAKTINFORMATIONEN</w:t>
      </w:r>
    </w:p>
    <w:bookmarkEnd w:id="0"/>
    <w:bookmarkEnd w:id="1"/>
    <w:bookmarkEnd w:id="2"/>
    <w:bookmarkEnd w:id="3"/>
    <w:bookmarkEnd w:id="4"/>
    <w:bookmarkEnd w:id="5"/>
    <w:bookmarkEnd w:id="6"/>
    <w:bookmarkEnd w:id="7"/>
    <w:bookmarkEnd w:id="8"/>
    <w:bookmarkEnd w:id="9"/>
    <w:bookmarkEnd w:id="10"/>
    <w:bookmarkEnd w:id="11"/>
    <w:bookmarkEnd w:id="13"/>
    <w:p w14:paraId="70F482E7" w14:textId="1B75A983" w:rsidR="00AD0175" w:rsidRPr="005928C2" w:rsidRDefault="00AD0175" w:rsidP="003F7BE6">
      <w:pPr>
        <w:tabs>
          <w:tab w:val="left" w:pos="10800"/>
        </w:tabs>
        <w:ind w:left="90" w:right="90" w:hanging="90"/>
        <w:jc w:val="both"/>
        <w:rPr>
          <w:rFonts w:ascii="Times New Roman" w:hAnsi="Times New Roman"/>
          <w:sz w:val="23"/>
          <w:szCs w:val="23"/>
        </w:rPr>
      </w:pPr>
    </w:p>
    <w:p w14:paraId="0BF4BBB8" w14:textId="2E225639" w:rsidR="00F73A73" w:rsidRPr="00195647" w:rsidRDefault="00F73A73" w:rsidP="003F7BE6">
      <w:pPr>
        <w:tabs>
          <w:tab w:val="left" w:pos="10800"/>
        </w:tabs>
        <w:ind w:left="90" w:right="90" w:hanging="90"/>
        <w:jc w:val="both"/>
        <w:rPr>
          <w:rFonts w:ascii="Times New Roman" w:hAnsi="Times New Roman"/>
          <w:sz w:val="23"/>
          <w:szCs w:val="23"/>
          <w:lang w:val="it-IT"/>
        </w:rPr>
      </w:pPr>
      <w:r w:rsidRPr="00195647">
        <w:rPr>
          <w:rFonts w:ascii="Times New Roman" w:hAnsi="Times New Roman"/>
          <w:sz w:val="23"/>
          <w:lang w:val="it-IT"/>
        </w:rPr>
        <w:t>Francesca Cardarelli</w:t>
      </w:r>
    </w:p>
    <w:p w14:paraId="7652A05F" w14:textId="67D07FD3" w:rsidR="00F73A73" w:rsidRPr="00195647" w:rsidRDefault="00F73A73" w:rsidP="003F7BE6">
      <w:pPr>
        <w:tabs>
          <w:tab w:val="left" w:pos="10800"/>
        </w:tabs>
        <w:ind w:left="90" w:right="90" w:hanging="90"/>
        <w:jc w:val="both"/>
        <w:rPr>
          <w:rFonts w:ascii="Times New Roman" w:hAnsi="Times New Roman"/>
          <w:sz w:val="23"/>
          <w:szCs w:val="23"/>
          <w:lang w:val="it-IT"/>
        </w:rPr>
      </w:pPr>
      <w:r w:rsidRPr="00195647">
        <w:rPr>
          <w:rFonts w:ascii="Times New Roman" w:hAnsi="Times New Roman"/>
          <w:sz w:val="23"/>
          <w:lang w:val="it-IT"/>
        </w:rPr>
        <w:t>Media Relations</w:t>
      </w:r>
    </w:p>
    <w:p w14:paraId="2CF475E3" w14:textId="0919672E" w:rsidR="00E0528E" w:rsidRPr="00195647" w:rsidRDefault="00AB79A6" w:rsidP="003F7BE6">
      <w:pPr>
        <w:tabs>
          <w:tab w:val="left" w:pos="10800"/>
        </w:tabs>
        <w:ind w:left="90" w:right="90" w:hanging="90"/>
        <w:jc w:val="both"/>
        <w:rPr>
          <w:rFonts w:ascii="Times New Roman" w:hAnsi="Times New Roman"/>
          <w:sz w:val="23"/>
          <w:szCs w:val="23"/>
          <w:lang w:val="it-IT"/>
        </w:rPr>
      </w:pPr>
      <w:r w:rsidRPr="00195647">
        <w:rPr>
          <w:rFonts w:ascii="Times New Roman" w:hAnsi="Times New Roman"/>
          <w:sz w:val="23"/>
          <w:lang w:val="it-IT"/>
        </w:rPr>
        <w:t xml:space="preserve">+39 340 662 6364 </w:t>
      </w:r>
    </w:p>
    <w:p w14:paraId="311B4746" w14:textId="2F3AE9DA" w:rsidR="00F73A73" w:rsidRPr="00061C28" w:rsidRDefault="00061C28" w:rsidP="003F7BE6">
      <w:pPr>
        <w:tabs>
          <w:tab w:val="left" w:pos="10800"/>
        </w:tabs>
        <w:ind w:left="90" w:right="90" w:hanging="90"/>
        <w:jc w:val="both"/>
        <w:rPr>
          <w:rFonts w:ascii="Times New Roman" w:hAnsi="Times New Roman"/>
          <w:sz w:val="23"/>
          <w:szCs w:val="23"/>
          <w:lang w:val="it-IT"/>
        </w:rPr>
      </w:pPr>
      <w:hyperlink r:id="rId14" w:history="1">
        <w:r w:rsidR="001C4B22" w:rsidRPr="00061C28">
          <w:rPr>
            <w:rStyle w:val="Hyperlink"/>
            <w:rFonts w:ascii="Times New Roman" w:hAnsi="Times New Roman"/>
            <w:sz w:val="23"/>
            <w:lang w:val="it-IT"/>
          </w:rPr>
          <w:t>Francesca.cardarelli@bsci.com</w:t>
        </w:r>
      </w:hyperlink>
      <w:r w:rsidR="001C4B22" w:rsidRPr="00061C28">
        <w:rPr>
          <w:rFonts w:ascii="Times New Roman" w:hAnsi="Times New Roman"/>
          <w:sz w:val="23"/>
          <w:lang w:val="it-IT"/>
        </w:rPr>
        <w:t xml:space="preserve"> </w:t>
      </w:r>
    </w:p>
    <w:p w14:paraId="5456A7F1" w14:textId="77777777" w:rsidR="00F73A73" w:rsidRPr="00061C28" w:rsidRDefault="00F73A73" w:rsidP="003F7BE6">
      <w:pPr>
        <w:tabs>
          <w:tab w:val="left" w:pos="10800"/>
        </w:tabs>
        <w:ind w:left="90" w:right="90" w:hanging="90"/>
        <w:jc w:val="both"/>
        <w:rPr>
          <w:rFonts w:ascii="Times New Roman" w:hAnsi="Times New Roman"/>
          <w:sz w:val="23"/>
          <w:szCs w:val="23"/>
          <w:lang w:val="it-IT"/>
        </w:rPr>
      </w:pPr>
    </w:p>
    <w:p w14:paraId="62A74F0D" w14:textId="77777777" w:rsidR="00DE55A8" w:rsidRPr="00DE55A8" w:rsidRDefault="00DE55A8" w:rsidP="00DE55A8">
      <w:pPr>
        <w:tabs>
          <w:tab w:val="left" w:pos="10800"/>
        </w:tabs>
        <w:ind w:left="90" w:right="90" w:hanging="90"/>
        <w:jc w:val="both"/>
        <w:rPr>
          <w:rFonts w:ascii="Times New Roman" w:hAnsi="Times New Roman"/>
          <w:sz w:val="23"/>
          <w:lang w:val="it-IT"/>
        </w:rPr>
      </w:pPr>
      <w:r w:rsidRPr="00DE55A8">
        <w:rPr>
          <w:rFonts w:ascii="Times New Roman" w:hAnsi="Times New Roman"/>
          <w:sz w:val="23"/>
          <w:lang w:val="it-IT"/>
        </w:rPr>
        <w:t xml:space="preserve">Lauren Tengler </w:t>
      </w:r>
    </w:p>
    <w:p w14:paraId="4790A3AD" w14:textId="77777777" w:rsidR="00DE55A8" w:rsidRPr="00DE55A8" w:rsidRDefault="00DE55A8" w:rsidP="00DE55A8">
      <w:pPr>
        <w:tabs>
          <w:tab w:val="left" w:pos="10800"/>
        </w:tabs>
        <w:ind w:left="90" w:right="90" w:hanging="90"/>
        <w:jc w:val="both"/>
        <w:rPr>
          <w:rFonts w:ascii="Times New Roman" w:hAnsi="Times New Roman"/>
          <w:sz w:val="23"/>
          <w:lang w:val="en-GB"/>
        </w:rPr>
      </w:pPr>
      <w:r w:rsidRPr="00DE55A8">
        <w:rPr>
          <w:rFonts w:ascii="Times New Roman" w:hAnsi="Times New Roman"/>
          <w:sz w:val="23"/>
          <w:lang w:val="en-GB"/>
        </w:rPr>
        <w:t xml:space="preserve">Investor Relations </w:t>
      </w:r>
    </w:p>
    <w:p w14:paraId="12E40AA7" w14:textId="77777777" w:rsidR="00DE55A8" w:rsidRPr="00DE55A8" w:rsidRDefault="00DE55A8" w:rsidP="00DE55A8">
      <w:pPr>
        <w:tabs>
          <w:tab w:val="left" w:pos="10800"/>
        </w:tabs>
        <w:ind w:left="90" w:right="90" w:hanging="90"/>
        <w:jc w:val="both"/>
        <w:rPr>
          <w:rFonts w:ascii="Times New Roman" w:hAnsi="Times New Roman"/>
          <w:sz w:val="23"/>
          <w:lang w:val="en-GB"/>
        </w:rPr>
      </w:pPr>
      <w:r w:rsidRPr="00DE55A8">
        <w:rPr>
          <w:rFonts w:ascii="Times New Roman" w:hAnsi="Times New Roman"/>
          <w:sz w:val="23"/>
          <w:lang w:val="en-GB"/>
        </w:rPr>
        <w:t xml:space="preserve">+1 (508) 683 4479 </w:t>
      </w:r>
    </w:p>
    <w:p w14:paraId="27957784" w14:textId="688E7988" w:rsidR="003F7BE6" w:rsidRPr="00B52039" w:rsidRDefault="00061C28" w:rsidP="003F7BE6">
      <w:pPr>
        <w:ind w:right="90"/>
        <w:contextualSpacing/>
        <w:jc w:val="both"/>
        <w:rPr>
          <w:lang w:val="en-US"/>
        </w:rPr>
      </w:pPr>
      <w:hyperlink r:id="rId15" w:tgtFrame="_blank" w:history="1">
        <w:r w:rsidR="00782316" w:rsidRPr="00B52039">
          <w:rPr>
            <w:rStyle w:val="Hyperlink"/>
            <w:rFonts w:ascii="Times New Roman" w:hAnsi="Times New Roman"/>
            <w:sz w:val="23"/>
            <w:lang w:val="en-US"/>
          </w:rPr>
          <w:t>BSXInvestorRelations@bsci.com</w:t>
        </w:r>
      </w:hyperlink>
    </w:p>
    <w:p w14:paraId="3CD9411B" w14:textId="75A37575" w:rsidR="0045345F" w:rsidRPr="00B52039" w:rsidRDefault="0045345F" w:rsidP="0045345F">
      <w:pPr>
        <w:rPr>
          <w:rFonts w:ascii="Times New Roman" w:hAnsi="Times New Roman"/>
          <w:sz w:val="23"/>
          <w:szCs w:val="23"/>
          <w:lang w:val="en-US"/>
        </w:rPr>
      </w:pPr>
    </w:p>
    <w:sectPr w:rsidR="0045345F" w:rsidRPr="00B52039" w:rsidSect="00B70A7A">
      <w:footerReference w:type="first" r:id="rId16"/>
      <w:endnotePr>
        <w:numFmt w:val="decimal"/>
      </w:endnotePr>
      <w:type w:val="continuous"/>
      <w:pgSz w:w="12240" w:h="15840" w:code="1"/>
      <w:pgMar w:top="360" w:right="720" w:bottom="720" w:left="72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26D90" w14:textId="77777777" w:rsidR="006D2FCE" w:rsidRDefault="006D2FCE">
      <w:r>
        <w:separator/>
      </w:r>
    </w:p>
  </w:endnote>
  <w:endnote w:type="continuationSeparator" w:id="0">
    <w:p w14:paraId="6966AA2A" w14:textId="77777777" w:rsidR="006D2FCE" w:rsidRDefault="006D2FCE">
      <w:r>
        <w:continuationSeparator/>
      </w:r>
    </w:p>
  </w:endnote>
  <w:endnote w:id="1">
    <w:p w14:paraId="2995A1D4" w14:textId="50EF3F4A" w:rsidR="0094268D" w:rsidRPr="00B52039" w:rsidRDefault="0094268D" w:rsidP="0094268D">
      <w:pPr>
        <w:pStyle w:val="EndnoteText"/>
        <w:rPr>
          <w:rFonts w:ascii="Times New Roman" w:hAnsi="Times New Roman"/>
          <w:sz w:val="16"/>
          <w:szCs w:val="16"/>
          <w:lang w:val="en-US"/>
        </w:rPr>
      </w:pPr>
      <w:r w:rsidRPr="00E74A3B">
        <w:rPr>
          <w:rStyle w:val="EndnoteReference"/>
          <w:rFonts w:ascii="Times New Roman" w:hAnsi="Times New Roman"/>
          <w:sz w:val="16"/>
          <w:szCs w:val="16"/>
        </w:rPr>
        <w:endnoteRef/>
      </w:r>
      <w:r w:rsidRPr="00B52039">
        <w:rPr>
          <w:rFonts w:ascii="Times New Roman" w:hAnsi="Times New Roman"/>
          <w:sz w:val="16"/>
          <w:lang w:val="en-US"/>
        </w:rPr>
        <w:t xml:space="preserve"> WHO Globocane: Incidence rate of cancers in men in Europe: </w:t>
      </w:r>
      <w:hyperlink r:id="rId1" w:history="1">
        <w:r w:rsidRPr="00B52039">
          <w:rPr>
            <w:rFonts w:ascii="Times New Roman" w:hAnsi="Times New Roman"/>
            <w:sz w:val="16"/>
            <w:lang w:val="en-US"/>
          </w:rPr>
          <w:t>https://gco.iarc.fr</w:t>
        </w:r>
      </w:hyperlink>
    </w:p>
    <w:p w14:paraId="7E7D8A2D" w14:textId="6C6E0FDD" w:rsidR="0094268D" w:rsidRPr="00B52039" w:rsidRDefault="0094268D">
      <w:pPr>
        <w:pStyle w:val="EndnoteText"/>
        <w:rPr>
          <w:rFonts w:ascii="Times New Roman" w:hAnsi="Times New Roman"/>
          <w:sz w:val="16"/>
          <w:szCs w:val="16"/>
          <w:lang w:val="en-US"/>
        </w:rPr>
      </w:pPr>
    </w:p>
  </w:endnote>
  <w:endnote w:id="2">
    <w:p w14:paraId="675D8213" w14:textId="3C1037A2" w:rsidR="00BF290F" w:rsidRPr="00195647" w:rsidRDefault="00BF290F">
      <w:pPr>
        <w:pStyle w:val="EndnoteText"/>
        <w:rPr>
          <w:rFonts w:ascii="Times New Roman" w:hAnsi="Times New Roman"/>
          <w:sz w:val="16"/>
          <w:szCs w:val="16"/>
          <w:lang w:val="fr-FR"/>
        </w:rPr>
      </w:pPr>
      <w:r w:rsidRPr="00E74A3B">
        <w:rPr>
          <w:rStyle w:val="EndnoteReference"/>
          <w:rFonts w:ascii="Times New Roman" w:hAnsi="Times New Roman"/>
          <w:sz w:val="16"/>
          <w:szCs w:val="16"/>
        </w:rPr>
        <w:endnoteRef/>
      </w:r>
      <w:r w:rsidRPr="00B52039">
        <w:rPr>
          <w:rFonts w:ascii="Times New Roman" w:hAnsi="Times New Roman"/>
          <w:sz w:val="16"/>
          <w:lang w:val="en-US"/>
        </w:rPr>
        <w:t xml:space="preserve"> European Association of Urology guidelines. </w:t>
      </w:r>
      <w:r w:rsidRPr="00195647">
        <w:rPr>
          <w:rFonts w:ascii="Times New Roman" w:hAnsi="Times New Roman"/>
          <w:sz w:val="16"/>
          <w:lang w:val="fr-FR"/>
        </w:rPr>
        <w:t xml:space="preserve">Guideline nr. 6: </w:t>
      </w:r>
      <w:hyperlink r:id="rId2" w:anchor="6" w:history="1">
        <w:r w:rsidRPr="00195647">
          <w:rPr>
            <w:rStyle w:val="Hyperlink"/>
            <w:rFonts w:ascii="Times New Roman" w:hAnsi="Times New Roman"/>
            <w:sz w:val="16"/>
            <w:lang w:val="fr-FR"/>
          </w:rPr>
          <w:t>https://uroweb.org/guideline/prostate-cancer/#6</w:t>
        </w:r>
      </w:hyperlink>
    </w:p>
    <w:p w14:paraId="2B170056" w14:textId="77777777" w:rsidR="004E1994" w:rsidRPr="00195647" w:rsidRDefault="004E1994">
      <w:pPr>
        <w:pStyle w:val="EndnoteText"/>
        <w:rPr>
          <w:rFonts w:ascii="Times New Roman" w:hAnsi="Times New Roman"/>
          <w:sz w:val="16"/>
          <w:szCs w:val="16"/>
          <w:lang w:val="fr-FR"/>
        </w:rPr>
      </w:pPr>
    </w:p>
  </w:endnote>
  <w:endnote w:id="3">
    <w:p w14:paraId="08377158" w14:textId="77777777" w:rsidR="0044492A" w:rsidRPr="00E74A3B" w:rsidRDefault="00E31D33" w:rsidP="0044492A">
      <w:pPr>
        <w:pStyle w:val="EndnoteText"/>
        <w:rPr>
          <w:rFonts w:ascii="Times New Roman" w:hAnsi="Times New Roman"/>
          <w:sz w:val="16"/>
          <w:szCs w:val="16"/>
        </w:rPr>
      </w:pPr>
      <w:r w:rsidRPr="00E74A3B">
        <w:rPr>
          <w:rFonts w:ascii="Times New Roman" w:hAnsi="Times New Roman"/>
          <w:sz w:val="16"/>
          <w:szCs w:val="16"/>
        </w:rPr>
        <w:endnoteRef/>
      </w:r>
      <w:r>
        <w:rPr>
          <w:rFonts w:ascii="Times New Roman" w:hAnsi="Times New Roman"/>
          <w:sz w:val="16"/>
        </w:rPr>
        <w:t xml:space="preserve"> Die Anzahl der Patienten basiert auf der Anzahl ausgelieferten Produkte und einem unternehmenseigenen Algorithmus von Boston Scientific</w:t>
      </w:r>
    </w:p>
    <w:p w14:paraId="5C238EE0" w14:textId="5203DF49" w:rsidR="00E31D33" w:rsidRPr="00E74A3B" w:rsidRDefault="00E31D33">
      <w:pPr>
        <w:pStyle w:val="EndnoteText"/>
        <w:rPr>
          <w:rFonts w:ascii="Times New Roman" w:hAnsi="Times New Roman"/>
          <w:sz w:val="16"/>
          <w:szCs w:val="16"/>
        </w:rPr>
      </w:pPr>
    </w:p>
  </w:endnote>
  <w:endnote w:id="4">
    <w:p w14:paraId="018E49E1" w14:textId="77777777" w:rsidR="000659F7" w:rsidRPr="00B52039" w:rsidRDefault="00A831C4" w:rsidP="000659F7">
      <w:pPr>
        <w:pStyle w:val="EndnoteText"/>
        <w:rPr>
          <w:rFonts w:ascii="Times New Roman" w:hAnsi="Times New Roman"/>
          <w:sz w:val="16"/>
          <w:szCs w:val="16"/>
          <w:lang w:val="en-US"/>
        </w:rPr>
      </w:pPr>
      <w:r w:rsidRPr="00E74A3B">
        <w:rPr>
          <w:rFonts w:ascii="Times New Roman" w:hAnsi="Times New Roman"/>
          <w:sz w:val="16"/>
          <w:szCs w:val="16"/>
        </w:rPr>
        <w:endnoteRef/>
      </w:r>
      <w:r>
        <w:rPr>
          <w:rFonts w:ascii="Times New Roman" w:hAnsi="Times New Roman"/>
          <w:sz w:val="16"/>
        </w:rPr>
        <w:t xml:space="preserve"> Hamstra DA, Mariados N, Sylvester J, et al. </w:t>
      </w:r>
      <w:r w:rsidRPr="00B52039">
        <w:rPr>
          <w:rFonts w:ascii="Times New Roman" w:hAnsi="Times New Roman"/>
          <w:sz w:val="16"/>
          <w:lang w:val="en-US"/>
        </w:rPr>
        <w:t>Continued Benefit to Rectal Separation for Prostate Radiation Therapy: Final Results of a Phase III Trial. Int J Radiat Oncol Biol Phys. 2017;97(5):976–985.</w:t>
      </w:r>
    </w:p>
    <w:p w14:paraId="5EE61C0A" w14:textId="4AB4E3A0" w:rsidR="00A831C4" w:rsidRPr="00B52039" w:rsidRDefault="00A831C4">
      <w:pPr>
        <w:pStyle w:val="EndnoteText"/>
        <w:rPr>
          <w:rFonts w:ascii="Times New Roman" w:hAnsi="Times New Roman"/>
          <w:sz w:val="16"/>
          <w:szCs w:val="16"/>
          <w:lang w:val="en-US"/>
        </w:rPr>
      </w:pPr>
    </w:p>
  </w:endnote>
  <w:endnote w:id="5">
    <w:p w14:paraId="69336B2C" w14:textId="2C36AF4F" w:rsidR="00491784" w:rsidRPr="00E74A3B" w:rsidRDefault="00491784">
      <w:pPr>
        <w:pStyle w:val="EndnoteText"/>
        <w:rPr>
          <w:rFonts w:ascii="Times New Roman" w:hAnsi="Times New Roman"/>
          <w:sz w:val="16"/>
          <w:szCs w:val="16"/>
        </w:rPr>
      </w:pPr>
      <w:r w:rsidRPr="00E74A3B">
        <w:rPr>
          <w:rFonts w:ascii="Times New Roman" w:hAnsi="Times New Roman"/>
          <w:sz w:val="16"/>
          <w:szCs w:val="16"/>
        </w:rPr>
        <w:endnoteRef/>
      </w:r>
      <w:r w:rsidRPr="00B52039">
        <w:rPr>
          <w:rFonts w:ascii="Times New Roman" w:hAnsi="Times New Roman"/>
          <w:sz w:val="16"/>
          <w:lang w:val="en-US"/>
        </w:rPr>
        <w:t xml:space="preserve"> Hamstra DA, Mariados N, Sylvester J, et al. Sexual quality of life following prostate intensity modulated radiation therapy (IMRT) with a rectal/prostate spacer: Secondary analysis of a phase 3 trial. </w:t>
      </w:r>
      <w:r>
        <w:rPr>
          <w:rFonts w:ascii="Times New Roman" w:hAnsi="Times New Roman"/>
          <w:sz w:val="16"/>
        </w:rPr>
        <w:t>Pract Radiat Oncol. 2018;8(1):e7-e15.</w:t>
      </w:r>
    </w:p>
    <w:p w14:paraId="41579C70" w14:textId="104542DB" w:rsidR="00F3244C" w:rsidRPr="004E1994" w:rsidRDefault="00F3244C">
      <w:pPr>
        <w:pStyle w:val="EndnoteText"/>
        <w:rPr>
          <w:rFonts w:ascii="Times New Roman" w:hAnsi="Times New Roman"/>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 47 CondensedLight">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EC98" w14:textId="77777777" w:rsidR="00213DDC" w:rsidRDefault="00213DDC" w:rsidP="007A62A1">
    <w:pPr>
      <w:pStyle w:val="NormalWeb"/>
      <w:jc w:val="center"/>
      <w:rPr>
        <w:rFonts w:ascii="Times New Roman" w:hAnsi="Times New Roman"/>
      </w:rPr>
    </w:pPr>
    <w:r>
      <w:rPr>
        <w:rFonts w:ascii="Times New Roman" w:hAnsi="Times New Roman"/>
      </w:rPr>
      <w:t>– mehr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DB955" w14:textId="77777777" w:rsidR="006D2FCE" w:rsidRDefault="006D2FCE">
      <w:r>
        <w:separator/>
      </w:r>
    </w:p>
  </w:footnote>
  <w:footnote w:type="continuationSeparator" w:id="0">
    <w:p w14:paraId="205D7EBC" w14:textId="77777777" w:rsidR="006D2FCE" w:rsidRDefault="006D2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644A"/>
    <w:multiLevelType w:val="hybridMultilevel"/>
    <w:tmpl w:val="DECA7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C402569"/>
    <w:multiLevelType w:val="hybridMultilevel"/>
    <w:tmpl w:val="F2B6BBD0"/>
    <w:lvl w:ilvl="0" w:tplc="2C063B28">
      <w:start w:val="29"/>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C3A62"/>
    <w:multiLevelType w:val="hybridMultilevel"/>
    <w:tmpl w:val="1A94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70168"/>
    <w:multiLevelType w:val="hybridMultilevel"/>
    <w:tmpl w:val="7FAA33B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20C4B9F"/>
    <w:multiLevelType w:val="hybridMultilevel"/>
    <w:tmpl w:val="28B881B6"/>
    <w:lvl w:ilvl="0" w:tplc="04090011">
      <w:start w:val="1"/>
      <w:numFmt w:val="decimal"/>
      <w:lvlText w:val="%1)"/>
      <w:lvlJc w:val="left"/>
      <w:pPr>
        <w:ind w:left="720" w:hanging="360"/>
      </w:pPr>
    </w:lvl>
    <w:lvl w:ilvl="1" w:tplc="B1FEC94E">
      <w:start w:val="1"/>
      <w:numFmt w:val="lowerLetter"/>
      <w:lvlText w:val="%2."/>
      <w:lvlJc w:val="left"/>
      <w:pPr>
        <w:ind w:left="1440" w:hanging="360"/>
      </w:pPr>
      <w:rPr>
        <w:rFonts w:ascii="Calibri" w:hAnsi="Calibri" w:hint="default"/>
        <w:color w:val="000000"/>
        <w:sz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0664B9"/>
    <w:multiLevelType w:val="hybridMultilevel"/>
    <w:tmpl w:val="9CDAFB4C"/>
    <w:lvl w:ilvl="0" w:tplc="23DADF24">
      <w:start w:val="1"/>
      <w:numFmt w:val="decimal"/>
      <w:lvlText w:val="%1."/>
      <w:lvlJc w:val="left"/>
      <w:pPr>
        <w:ind w:left="320" w:hanging="180"/>
      </w:pPr>
      <w:rPr>
        <w:rFonts w:ascii="Arial" w:eastAsia="Arial" w:hAnsi="Arial" w:cs="Arial" w:hint="default"/>
        <w:spacing w:val="0"/>
        <w:w w:val="100"/>
        <w:sz w:val="11"/>
        <w:szCs w:val="11"/>
        <w:lang w:val="de-DE" w:eastAsia="en-US" w:bidi="en-US"/>
      </w:rPr>
    </w:lvl>
    <w:lvl w:ilvl="1" w:tplc="EF58A92E">
      <w:numFmt w:val="bullet"/>
      <w:lvlText w:val="•"/>
      <w:lvlJc w:val="left"/>
      <w:pPr>
        <w:ind w:left="1258" w:hanging="180"/>
      </w:pPr>
      <w:rPr>
        <w:rFonts w:hint="default"/>
        <w:lang w:val="de-DE" w:eastAsia="en-US" w:bidi="en-US"/>
      </w:rPr>
    </w:lvl>
    <w:lvl w:ilvl="2" w:tplc="E7740968">
      <w:numFmt w:val="bullet"/>
      <w:lvlText w:val="•"/>
      <w:lvlJc w:val="left"/>
      <w:pPr>
        <w:ind w:left="2196" w:hanging="180"/>
      </w:pPr>
      <w:rPr>
        <w:rFonts w:hint="default"/>
        <w:lang w:val="de-DE" w:eastAsia="en-US" w:bidi="en-US"/>
      </w:rPr>
    </w:lvl>
    <w:lvl w:ilvl="3" w:tplc="3A60E762">
      <w:numFmt w:val="bullet"/>
      <w:lvlText w:val="•"/>
      <w:lvlJc w:val="left"/>
      <w:pPr>
        <w:ind w:left="3134" w:hanging="180"/>
      </w:pPr>
      <w:rPr>
        <w:rFonts w:hint="default"/>
        <w:lang w:val="de-DE" w:eastAsia="en-US" w:bidi="en-US"/>
      </w:rPr>
    </w:lvl>
    <w:lvl w:ilvl="4" w:tplc="1CDED6FA">
      <w:numFmt w:val="bullet"/>
      <w:lvlText w:val="•"/>
      <w:lvlJc w:val="left"/>
      <w:pPr>
        <w:ind w:left="4072" w:hanging="180"/>
      </w:pPr>
      <w:rPr>
        <w:rFonts w:hint="default"/>
        <w:lang w:val="de-DE" w:eastAsia="en-US" w:bidi="en-US"/>
      </w:rPr>
    </w:lvl>
    <w:lvl w:ilvl="5" w:tplc="BB761F4C">
      <w:numFmt w:val="bullet"/>
      <w:lvlText w:val="•"/>
      <w:lvlJc w:val="left"/>
      <w:pPr>
        <w:ind w:left="5010" w:hanging="180"/>
      </w:pPr>
      <w:rPr>
        <w:rFonts w:hint="default"/>
        <w:lang w:val="de-DE" w:eastAsia="en-US" w:bidi="en-US"/>
      </w:rPr>
    </w:lvl>
    <w:lvl w:ilvl="6" w:tplc="2A02DDEC">
      <w:numFmt w:val="bullet"/>
      <w:lvlText w:val="•"/>
      <w:lvlJc w:val="left"/>
      <w:pPr>
        <w:ind w:left="5948" w:hanging="180"/>
      </w:pPr>
      <w:rPr>
        <w:rFonts w:hint="default"/>
        <w:lang w:val="de-DE" w:eastAsia="en-US" w:bidi="en-US"/>
      </w:rPr>
    </w:lvl>
    <w:lvl w:ilvl="7" w:tplc="37065F2A">
      <w:numFmt w:val="bullet"/>
      <w:lvlText w:val="•"/>
      <w:lvlJc w:val="left"/>
      <w:pPr>
        <w:ind w:left="6886" w:hanging="180"/>
      </w:pPr>
      <w:rPr>
        <w:rFonts w:hint="default"/>
        <w:lang w:val="de-DE" w:eastAsia="en-US" w:bidi="en-US"/>
      </w:rPr>
    </w:lvl>
    <w:lvl w:ilvl="8" w:tplc="4F9A4CA0">
      <w:numFmt w:val="bullet"/>
      <w:lvlText w:val="•"/>
      <w:lvlJc w:val="left"/>
      <w:pPr>
        <w:ind w:left="7824" w:hanging="180"/>
      </w:pPr>
      <w:rPr>
        <w:rFonts w:hint="default"/>
        <w:lang w:val="de-DE" w:eastAsia="en-US" w:bidi="en-US"/>
      </w:rPr>
    </w:lvl>
  </w:abstractNum>
  <w:abstractNum w:abstractNumId="7" w15:restartNumberingAfterBreak="0">
    <w:nsid w:val="28476D75"/>
    <w:multiLevelType w:val="hybridMultilevel"/>
    <w:tmpl w:val="EBD4B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3149A"/>
    <w:multiLevelType w:val="hybridMultilevel"/>
    <w:tmpl w:val="3D94E058"/>
    <w:lvl w:ilvl="0" w:tplc="0409000F">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2113E"/>
    <w:multiLevelType w:val="hybridMultilevel"/>
    <w:tmpl w:val="6336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A1EA6"/>
    <w:multiLevelType w:val="hybridMultilevel"/>
    <w:tmpl w:val="E260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E3D74"/>
    <w:multiLevelType w:val="hybridMultilevel"/>
    <w:tmpl w:val="CFEADAFC"/>
    <w:lvl w:ilvl="0" w:tplc="64962F58">
      <w:start w:val="1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2149D"/>
    <w:multiLevelType w:val="hybridMultilevel"/>
    <w:tmpl w:val="24D6A6FA"/>
    <w:lvl w:ilvl="0" w:tplc="04090005">
      <w:start w:val="1"/>
      <w:numFmt w:val="bullet"/>
      <w:lvlText w:val=""/>
      <w:lvlJc w:val="left"/>
      <w:pPr>
        <w:ind w:left="2736" w:hanging="360"/>
      </w:pPr>
      <w:rPr>
        <w:rFonts w:ascii="Wingdings" w:hAnsi="Wingdings" w:hint="default"/>
        <w:b/>
        <w:sz w:val="20"/>
      </w:rPr>
    </w:lvl>
    <w:lvl w:ilvl="1" w:tplc="04090003">
      <w:start w:val="1"/>
      <w:numFmt w:val="bullet"/>
      <w:lvlText w:val="o"/>
      <w:lvlJc w:val="left"/>
      <w:pPr>
        <w:ind w:left="3456" w:hanging="360"/>
      </w:pPr>
      <w:rPr>
        <w:rFonts w:ascii="Courier New" w:hAnsi="Courier New" w:cs="Courier New" w:hint="default"/>
      </w:rPr>
    </w:lvl>
    <w:lvl w:ilvl="2" w:tplc="04090005">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cs="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cs="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13" w15:restartNumberingAfterBreak="0">
    <w:nsid w:val="34381569"/>
    <w:multiLevelType w:val="hybridMultilevel"/>
    <w:tmpl w:val="5044B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47756"/>
    <w:multiLevelType w:val="hybridMultilevel"/>
    <w:tmpl w:val="90AA5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4435A"/>
    <w:multiLevelType w:val="hybridMultilevel"/>
    <w:tmpl w:val="08C27D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E000DF"/>
    <w:multiLevelType w:val="hybridMultilevel"/>
    <w:tmpl w:val="5504E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E21FCE"/>
    <w:multiLevelType w:val="hybridMultilevel"/>
    <w:tmpl w:val="CF7A1CFC"/>
    <w:lvl w:ilvl="0" w:tplc="A9CA4998">
      <w:start w:val="1"/>
      <w:numFmt w:val="bullet"/>
      <w:lvlText w:val=""/>
      <w:lvlJc w:val="left"/>
      <w:pPr>
        <w:tabs>
          <w:tab w:val="num" w:pos="720"/>
        </w:tabs>
        <w:ind w:left="720" w:hanging="360"/>
      </w:pPr>
      <w:rPr>
        <w:rFonts w:ascii="Symbol" w:hAnsi="Symbol" w:hint="default"/>
        <w:sz w:val="20"/>
      </w:rPr>
    </w:lvl>
    <w:lvl w:ilvl="1" w:tplc="AFB65FD4" w:tentative="1">
      <w:start w:val="1"/>
      <w:numFmt w:val="bullet"/>
      <w:lvlText w:val="o"/>
      <w:lvlJc w:val="left"/>
      <w:pPr>
        <w:tabs>
          <w:tab w:val="num" w:pos="1440"/>
        </w:tabs>
        <w:ind w:left="1440" w:hanging="360"/>
      </w:pPr>
      <w:rPr>
        <w:rFonts w:ascii="Courier New" w:hAnsi="Courier New" w:hint="default"/>
        <w:sz w:val="20"/>
      </w:rPr>
    </w:lvl>
    <w:lvl w:ilvl="2" w:tplc="9C2A6FE2" w:tentative="1">
      <w:start w:val="1"/>
      <w:numFmt w:val="bullet"/>
      <w:lvlText w:val=""/>
      <w:lvlJc w:val="left"/>
      <w:pPr>
        <w:tabs>
          <w:tab w:val="num" w:pos="2160"/>
        </w:tabs>
        <w:ind w:left="2160" w:hanging="360"/>
      </w:pPr>
      <w:rPr>
        <w:rFonts w:ascii="Wingdings" w:hAnsi="Wingdings" w:hint="default"/>
        <w:sz w:val="20"/>
      </w:rPr>
    </w:lvl>
    <w:lvl w:ilvl="3" w:tplc="CBF4D22A" w:tentative="1">
      <w:start w:val="1"/>
      <w:numFmt w:val="bullet"/>
      <w:lvlText w:val=""/>
      <w:lvlJc w:val="left"/>
      <w:pPr>
        <w:tabs>
          <w:tab w:val="num" w:pos="2880"/>
        </w:tabs>
        <w:ind w:left="2880" w:hanging="360"/>
      </w:pPr>
      <w:rPr>
        <w:rFonts w:ascii="Wingdings" w:hAnsi="Wingdings" w:hint="default"/>
        <w:sz w:val="20"/>
      </w:rPr>
    </w:lvl>
    <w:lvl w:ilvl="4" w:tplc="44CEEB0C" w:tentative="1">
      <w:start w:val="1"/>
      <w:numFmt w:val="bullet"/>
      <w:lvlText w:val=""/>
      <w:lvlJc w:val="left"/>
      <w:pPr>
        <w:tabs>
          <w:tab w:val="num" w:pos="3600"/>
        </w:tabs>
        <w:ind w:left="3600" w:hanging="360"/>
      </w:pPr>
      <w:rPr>
        <w:rFonts w:ascii="Wingdings" w:hAnsi="Wingdings" w:hint="default"/>
        <w:sz w:val="20"/>
      </w:rPr>
    </w:lvl>
    <w:lvl w:ilvl="5" w:tplc="B7A2430A" w:tentative="1">
      <w:start w:val="1"/>
      <w:numFmt w:val="bullet"/>
      <w:lvlText w:val=""/>
      <w:lvlJc w:val="left"/>
      <w:pPr>
        <w:tabs>
          <w:tab w:val="num" w:pos="4320"/>
        </w:tabs>
        <w:ind w:left="4320" w:hanging="360"/>
      </w:pPr>
      <w:rPr>
        <w:rFonts w:ascii="Wingdings" w:hAnsi="Wingdings" w:hint="default"/>
        <w:sz w:val="20"/>
      </w:rPr>
    </w:lvl>
    <w:lvl w:ilvl="6" w:tplc="4BB613D6" w:tentative="1">
      <w:start w:val="1"/>
      <w:numFmt w:val="bullet"/>
      <w:lvlText w:val=""/>
      <w:lvlJc w:val="left"/>
      <w:pPr>
        <w:tabs>
          <w:tab w:val="num" w:pos="5040"/>
        </w:tabs>
        <w:ind w:left="5040" w:hanging="360"/>
      </w:pPr>
      <w:rPr>
        <w:rFonts w:ascii="Wingdings" w:hAnsi="Wingdings" w:hint="default"/>
        <w:sz w:val="20"/>
      </w:rPr>
    </w:lvl>
    <w:lvl w:ilvl="7" w:tplc="54E68194" w:tentative="1">
      <w:start w:val="1"/>
      <w:numFmt w:val="bullet"/>
      <w:lvlText w:val=""/>
      <w:lvlJc w:val="left"/>
      <w:pPr>
        <w:tabs>
          <w:tab w:val="num" w:pos="5760"/>
        </w:tabs>
        <w:ind w:left="5760" w:hanging="360"/>
      </w:pPr>
      <w:rPr>
        <w:rFonts w:ascii="Wingdings" w:hAnsi="Wingdings" w:hint="default"/>
        <w:sz w:val="20"/>
      </w:rPr>
    </w:lvl>
    <w:lvl w:ilvl="8" w:tplc="A9B646A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3804D5"/>
    <w:multiLevelType w:val="hybridMultilevel"/>
    <w:tmpl w:val="1700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17033"/>
    <w:multiLevelType w:val="hybridMultilevel"/>
    <w:tmpl w:val="92C4D3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4C1ABB"/>
    <w:multiLevelType w:val="hybridMultilevel"/>
    <w:tmpl w:val="6B76F7D2"/>
    <w:lvl w:ilvl="0" w:tplc="34C26142">
      <w:start w:val="1"/>
      <w:numFmt w:val="bullet"/>
      <w:lvlText w:val=""/>
      <w:lvlJc w:val="left"/>
      <w:pPr>
        <w:ind w:left="36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8045E2"/>
    <w:multiLevelType w:val="hybridMultilevel"/>
    <w:tmpl w:val="67AE1FB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67A0618"/>
    <w:multiLevelType w:val="hybridMultilevel"/>
    <w:tmpl w:val="EE30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0E7F82"/>
    <w:multiLevelType w:val="hybridMultilevel"/>
    <w:tmpl w:val="EACAF220"/>
    <w:lvl w:ilvl="0" w:tplc="70B07E5E">
      <w:numFmt w:val="bullet"/>
      <w:lvlText w:val="-"/>
      <w:lvlJc w:val="left"/>
      <w:pPr>
        <w:tabs>
          <w:tab w:val="num" w:pos="720"/>
        </w:tabs>
        <w:ind w:left="720" w:hanging="360"/>
      </w:pPr>
      <w:rPr>
        <w:rFonts w:ascii="Times New Roman" w:eastAsia="Times New Roman" w:hAnsi="Times New Roman"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F33131"/>
    <w:multiLevelType w:val="hybridMultilevel"/>
    <w:tmpl w:val="E0DC0B1A"/>
    <w:lvl w:ilvl="0" w:tplc="A95E1CC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39352A"/>
    <w:multiLevelType w:val="hybridMultilevel"/>
    <w:tmpl w:val="0A303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E97A02"/>
    <w:multiLevelType w:val="hybridMultilevel"/>
    <w:tmpl w:val="F42275BC"/>
    <w:lvl w:ilvl="0" w:tplc="34C26142">
      <w:start w:val="1"/>
      <w:numFmt w:val="bullet"/>
      <w:lvlText w:val=""/>
      <w:lvlJc w:val="left"/>
      <w:pPr>
        <w:ind w:left="360" w:hanging="360"/>
      </w:pPr>
      <w:rPr>
        <w:rFonts w:ascii="Symbol" w:hAnsi="Symbol" w:hint="default"/>
        <w:b/>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A104E8"/>
    <w:multiLevelType w:val="hybridMultilevel"/>
    <w:tmpl w:val="D7020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E43E2D"/>
    <w:multiLevelType w:val="hybridMultilevel"/>
    <w:tmpl w:val="211A3832"/>
    <w:lvl w:ilvl="0" w:tplc="04090001">
      <w:start w:val="1"/>
      <w:numFmt w:val="bullet"/>
      <w:lvlText w:val=""/>
      <w:lvlJc w:val="left"/>
      <w:pPr>
        <w:ind w:left="360" w:hanging="360"/>
      </w:pPr>
      <w:rPr>
        <w:rFonts w:ascii="Symbol" w:hAnsi="Symbol" w:hint="default"/>
        <w:b/>
        <w:sz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EA284F"/>
    <w:multiLevelType w:val="hybridMultilevel"/>
    <w:tmpl w:val="9CDAFB4C"/>
    <w:lvl w:ilvl="0" w:tplc="23DADF24">
      <w:start w:val="1"/>
      <w:numFmt w:val="decimal"/>
      <w:lvlText w:val="%1."/>
      <w:lvlJc w:val="left"/>
      <w:pPr>
        <w:ind w:left="320" w:hanging="180"/>
      </w:pPr>
      <w:rPr>
        <w:rFonts w:ascii="Arial" w:eastAsia="Arial" w:hAnsi="Arial" w:cs="Arial" w:hint="default"/>
        <w:spacing w:val="0"/>
        <w:w w:val="100"/>
        <w:sz w:val="11"/>
        <w:szCs w:val="11"/>
        <w:lang w:val="de-DE" w:eastAsia="en-US" w:bidi="en-US"/>
      </w:rPr>
    </w:lvl>
    <w:lvl w:ilvl="1" w:tplc="EF58A92E">
      <w:numFmt w:val="bullet"/>
      <w:lvlText w:val="•"/>
      <w:lvlJc w:val="left"/>
      <w:pPr>
        <w:ind w:left="1258" w:hanging="180"/>
      </w:pPr>
      <w:rPr>
        <w:rFonts w:hint="default"/>
        <w:lang w:val="de-DE" w:eastAsia="en-US" w:bidi="en-US"/>
      </w:rPr>
    </w:lvl>
    <w:lvl w:ilvl="2" w:tplc="E7740968">
      <w:numFmt w:val="bullet"/>
      <w:lvlText w:val="•"/>
      <w:lvlJc w:val="left"/>
      <w:pPr>
        <w:ind w:left="2196" w:hanging="180"/>
      </w:pPr>
      <w:rPr>
        <w:rFonts w:hint="default"/>
        <w:lang w:val="de-DE" w:eastAsia="en-US" w:bidi="en-US"/>
      </w:rPr>
    </w:lvl>
    <w:lvl w:ilvl="3" w:tplc="3A60E762">
      <w:numFmt w:val="bullet"/>
      <w:lvlText w:val="•"/>
      <w:lvlJc w:val="left"/>
      <w:pPr>
        <w:ind w:left="3134" w:hanging="180"/>
      </w:pPr>
      <w:rPr>
        <w:rFonts w:hint="default"/>
        <w:lang w:val="de-DE" w:eastAsia="en-US" w:bidi="en-US"/>
      </w:rPr>
    </w:lvl>
    <w:lvl w:ilvl="4" w:tplc="1CDED6FA">
      <w:numFmt w:val="bullet"/>
      <w:lvlText w:val="•"/>
      <w:lvlJc w:val="left"/>
      <w:pPr>
        <w:ind w:left="4072" w:hanging="180"/>
      </w:pPr>
      <w:rPr>
        <w:rFonts w:hint="default"/>
        <w:lang w:val="de-DE" w:eastAsia="en-US" w:bidi="en-US"/>
      </w:rPr>
    </w:lvl>
    <w:lvl w:ilvl="5" w:tplc="BB761F4C">
      <w:numFmt w:val="bullet"/>
      <w:lvlText w:val="•"/>
      <w:lvlJc w:val="left"/>
      <w:pPr>
        <w:ind w:left="5010" w:hanging="180"/>
      </w:pPr>
      <w:rPr>
        <w:rFonts w:hint="default"/>
        <w:lang w:val="de-DE" w:eastAsia="en-US" w:bidi="en-US"/>
      </w:rPr>
    </w:lvl>
    <w:lvl w:ilvl="6" w:tplc="2A02DDEC">
      <w:numFmt w:val="bullet"/>
      <w:lvlText w:val="•"/>
      <w:lvlJc w:val="left"/>
      <w:pPr>
        <w:ind w:left="5948" w:hanging="180"/>
      </w:pPr>
      <w:rPr>
        <w:rFonts w:hint="default"/>
        <w:lang w:val="de-DE" w:eastAsia="en-US" w:bidi="en-US"/>
      </w:rPr>
    </w:lvl>
    <w:lvl w:ilvl="7" w:tplc="37065F2A">
      <w:numFmt w:val="bullet"/>
      <w:lvlText w:val="•"/>
      <w:lvlJc w:val="left"/>
      <w:pPr>
        <w:ind w:left="6886" w:hanging="180"/>
      </w:pPr>
      <w:rPr>
        <w:rFonts w:hint="default"/>
        <w:lang w:val="de-DE" w:eastAsia="en-US" w:bidi="en-US"/>
      </w:rPr>
    </w:lvl>
    <w:lvl w:ilvl="8" w:tplc="4F9A4CA0">
      <w:numFmt w:val="bullet"/>
      <w:lvlText w:val="•"/>
      <w:lvlJc w:val="left"/>
      <w:pPr>
        <w:ind w:left="7824" w:hanging="180"/>
      </w:pPr>
      <w:rPr>
        <w:rFonts w:hint="default"/>
        <w:lang w:val="de-DE" w:eastAsia="en-US" w:bidi="en-US"/>
      </w:rPr>
    </w:lvl>
  </w:abstractNum>
  <w:abstractNum w:abstractNumId="30" w15:restartNumberingAfterBreak="0">
    <w:nsid w:val="50A52245"/>
    <w:multiLevelType w:val="hybridMultilevel"/>
    <w:tmpl w:val="D7767C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113D68"/>
    <w:multiLevelType w:val="hybridMultilevel"/>
    <w:tmpl w:val="E7E271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2371358"/>
    <w:multiLevelType w:val="hybridMultilevel"/>
    <w:tmpl w:val="A2CAA392"/>
    <w:lvl w:ilvl="0" w:tplc="04090005">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1D4514"/>
    <w:multiLevelType w:val="hybridMultilevel"/>
    <w:tmpl w:val="8EDCF56A"/>
    <w:lvl w:ilvl="0" w:tplc="04090001">
      <w:start w:val="1"/>
      <w:numFmt w:val="bullet"/>
      <w:lvlText w:val=""/>
      <w:lvlJc w:val="left"/>
      <w:pPr>
        <w:ind w:left="365" w:hanging="360"/>
      </w:pPr>
      <w:rPr>
        <w:rFonts w:ascii="Symbol" w:hAnsi="Symbol" w:hint="default"/>
      </w:rPr>
    </w:lvl>
    <w:lvl w:ilvl="1" w:tplc="04090003">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4" w15:restartNumberingAfterBreak="0">
    <w:nsid w:val="66CD03DA"/>
    <w:multiLevelType w:val="hybridMultilevel"/>
    <w:tmpl w:val="EACAF220"/>
    <w:lvl w:ilvl="0" w:tplc="F65839A0">
      <w:numFmt w:val="bullet"/>
      <w:lvlText w:val="-"/>
      <w:lvlJc w:val="left"/>
      <w:pPr>
        <w:tabs>
          <w:tab w:val="num" w:pos="720"/>
        </w:tabs>
        <w:ind w:left="720" w:hanging="360"/>
      </w:pPr>
      <w:rPr>
        <w:rFonts w:ascii="Times New Roman" w:eastAsia="Times New Roman" w:hAnsi="Times New Roman" w:cs="Times New Roman" w:hint="default"/>
        <w:sz w:val="20"/>
      </w:rPr>
    </w:lvl>
    <w:lvl w:ilvl="1" w:tplc="08667248">
      <w:start w:val="1"/>
      <w:numFmt w:val="bullet"/>
      <w:lvlText w:val="o"/>
      <w:lvlJc w:val="left"/>
      <w:pPr>
        <w:tabs>
          <w:tab w:val="num" w:pos="1440"/>
        </w:tabs>
        <w:ind w:left="1440" w:hanging="360"/>
      </w:pPr>
      <w:rPr>
        <w:rFonts w:ascii="Courier New" w:hAnsi="Courier New" w:cs="Courier New" w:hint="default"/>
      </w:rPr>
    </w:lvl>
    <w:lvl w:ilvl="2" w:tplc="D8141C9A">
      <w:start w:val="1"/>
      <w:numFmt w:val="bullet"/>
      <w:lvlText w:val=""/>
      <w:lvlJc w:val="left"/>
      <w:pPr>
        <w:tabs>
          <w:tab w:val="num" w:pos="2160"/>
        </w:tabs>
        <w:ind w:left="2160" w:hanging="360"/>
      </w:pPr>
      <w:rPr>
        <w:rFonts w:ascii="Wingdings" w:hAnsi="Wingdings" w:hint="default"/>
      </w:rPr>
    </w:lvl>
    <w:lvl w:ilvl="3" w:tplc="C62AB954">
      <w:start w:val="1"/>
      <w:numFmt w:val="bullet"/>
      <w:lvlText w:val=""/>
      <w:lvlJc w:val="left"/>
      <w:pPr>
        <w:tabs>
          <w:tab w:val="num" w:pos="2880"/>
        </w:tabs>
        <w:ind w:left="2880" w:hanging="360"/>
      </w:pPr>
      <w:rPr>
        <w:rFonts w:ascii="Symbol" w:hAnsi="Symbol" w:hint="default"/>
      </w:rPr>
    </w:lvl>
    <w:lvl w:ilvl="4" w:tplc="441EB71C">
      <w:start w:val="1"/>
      <w:numFmt w:val="bullet"/>
      <w:lvlText w:val="o"/>
      <w:lvlJc w:val="left"/>
      <w:pPr>
        <w:tabs>
          <w:tab w:val="num" w:pos="3600"/>
        </w:tabs>
        <w:ind w:left="3600" w:hanging="360"/>
      </w:pPr>
      <w:rPr>
        <w:rFonts w:ascii="Courier New" w:hAnsi="Courier New" w:cs="Courier New" w:hint="default"/>
      </w:rPr>
    </w:lvl>
    <w:lvl w:ilvl="5" w:tplc="2AE4E618">
      <w:start w:val="1"/>
      <w:numFmt w:val="bullet"/>
      <w:lvlText w:val=""/>
      <w:lvlJc w:val="left"/>
      <w:pPr>
        <w:tabs>
          <w:tab w:val="num" w:pos="4320"/>
        </w:tabs>
        <w:ind w:left="4320" w:hanging="360"/>
      </w:pPr>
      <w:rPr>
        <w:rFonts w:ascii="Wingdings" w:hAnsi="Wingdings" w:hint="default"/>
      </w:rPr>
    </w:lvl>
    <w:lvl w:ilvl="6" w:tplc="C870EE86">
      <w:start w:val="1"/>
      <w:numFmt w:val="bullet"/>
      <w:lvlText w:val=""/>
      <w:lvlJc w:val="left"/>
      <w:pPr>
        <w:tabs>
          <w:tab w:val="num" w:pos="5040"/>
        </w:tabs>
        <w:ind w:left="5040" w:hanging="360"/>
      </w:pPr>
      <w:rPr>
        <w:rFonts w:ascii="Symbol" w:hAnsi="Symbol" w:hint="default"/>
      </w:rPr>
    </w:lvl>
    <w:lvl w:ilvl="7" w:tplc="406E10EE">
      <w:start w:val="1"/>
      <w:numFmt w:val="bullet"/>
      <w:lvlText w:val="o"/>
      <w:lvlJc w:val="left"/>
      <w:pPr>
        <w:tabs>
          <w:tab w:val="num" w:pos="5760"/>
        </w:tabs>
        <w:ind w:left="5760" w:hanging="360"/>
      </w:pPr>
      <w:rPr>
        <w:rFonts w:ascii="Courier New" w:hAnsi="Courier New" w:cs="Courier New" w:hint="default"/>
      </w:rPr>
    </w:lvl>
    <w:lvl w:ilvl="8" w:tplc="C4324934">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FC270D"/>
    <w:multiLevelType w:val="hybridMultilevel"/>
    <w:tmpl w:val="A100F7E6"/>
    <w:lvl w:ilvl="0" w:tplc="F814B882">
      <w:start w:val="1"/>
      <w:numFmt w:val="bullet"/>
      <w:lvlText w:val="•"/>
      <w:lvlJc w:val="left"/>
      <w:pPr>
        <w:tabs>
          <w:tab w:val="num" w:pos="720"/>
        </w:tabs>
        <w:ind w:left="720" w:hanging="360"/>
      </w:pPr>
      <w:rPr>
        <w:rFonts w:ascii="Arial" w:hAnsi="Arial" w:hint="default"/>
      </w:rPr>
    </w:lvl>
    <w:lvl w:ilvl="1" w:tplc="06728C9A" w:tentative="1">
      <w:start w:val="1"/>
      <w:numFmt w:val="bullet"/>
      <w:lvlText w:val="•"/>
      <w:lvlJc w:val="left"/>
      <w:pPr>
        <w:tabs>
          <w:tab w:val="num" w:pos="1440"/>
        </w:tabs>
        <w:ind w:left="1440" w:hanging="360"/>
      </w:pPr>
      <w:rPr>
        <w:rFonts w:ascii="Arial" w:hAnsi="Arial" w:hint="default"/>
      </w:rPr>
    </w:lvl>
    <w:lvl w:ilvl="2" w:tplc="557E3752" w:tentative="1">
      <w:start w:val="1"/>
      <w:numFmt w:val="bullet"/>
      <w:lvlText w:val="•"/>
      <w:lvlJc w:val="left"/>
      <w:pPr>
        <w:tabs>
          <w:tab w:val="num" w:pos="2160"/>
        </w:tabs>
        <w:ind w:left="2160" w:hanging="360"/>
      </w:pPr>
      <w:rPr>
        <w:rFonts w:ascii="Arial" w:hAnsi="Arial" w:hint="default"/>
      </w:rPr>
    </w:lvl>
    <w:lvl w:ilvl="3" w:tplc="941465F8" w:tentative="1">
      <w:start w:val="1"/>
      <w:numFmt w:val="bullet"/>
      <w:lvlText w:val="•"/>
      <w:lvlJc w:val="left"/>
      <w:pPr>
        <w:tabs>
          <w:tab w:val="num" w:pos="2880"/>
        </w:tabs>
        <w:ind w:left="2880" w:hanging="360"/>
      </w:pPr>
      <w:rPr>
        <w:rFonts w:ascii="Arial" w:hAnsi="Arial" w:hint="default"/>
      </w:rPr>
    </w:lvl>
    <w:lvl w:ilvl="4" w:tplc="32A2E44C" w:tentative="1">
      <w:start w:val="1"/>
      <w:numFmt w:val="bullet"/>
      <w:lvlText w:val="•"/>
      <w:lvlJc w:val="left"/>
      <w:pPr>
        <w:tabs>
          <w:tab w:val="num" w:pos="3600"/>
        </w:tabs>
        <w:ind w:left="3600" w:hanging="360"/>
      </w:pPr>
      <w:rPr>
        <w:rFonts w:ascii="Arial" w:hAnsi="Arial" w:hint="default"/>
      </w:rPr>
    </w:lvl>
    <w:lvl w:ilvl="5" w:tplc="E84AE89C" w:tentative="1">
      <w:start w:val="1"/>
      <w:numFmt w:val="bullet"/>
      <w:lvlText w:val="•"/>
      <w:lvlJc w:val="left"/>
      <w:pPr>
        <w:tabs>
          <w:tab w:val="num" w:pos="4320"/>
        </w:tabs>
        <w:ind w:left="4320" w:hanging="360"/>
      </w:pPr>
      <w:rPr>
        <w:rFonts w:ascii="Arial" w:hAnsi="Arial" w:hint="default"/>
      </w:rPr>
    </w:lvl>
    <w:lvl w:ilvl="6" w:tplc="3DE869E6" w:tentative="1">
      <w:start w:val="1"/>
      <w:numFmt w:val="bullet"/>
      <w:lvlText w:val="•"/>
      <w:lvlJc w:val="left"/>
      <w:pPr>
        <w:tabs>
          <w:tab w:val="num" w:pos="5040"/>
        </w:tabs>
        <w:ind w:left="5040" w:hanging="360"/>
      </w:pPr>
      <w:rPr>
        <w:rFonts w:ascii="Arial" w:hAnsi="Arial" w:hint="default"/>
      </w:rPr>
    </w:lvl>
    <w:lvl w:ilvl="7" w:tplc="FF4A51CC" w:tentative="1">
      <w:start w:val="1"/>
      <w:numFmt w:val="bullet"/>
      <w:lvlText w:val="•"/>
      <w:lvlJc w:val="left"/>
      <w:pPr>
        <w:tabs>
          <w:tab w:val="num" w:pos="5760"/>
        </w:tabs>
        <w:ind w:left="5760" w:hanging="360"/>
      </w:pPr>
      <w:rPr>
        <w:rFonts w:ascii="Arial" w:hAnsi="Arial" w:hint="default"/>
      </w:rPr>
    </w:lvl>
    <w:lvl w:ilvl="8" w:tplc="7C44B06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7165DE9"/>
    <w:multiLevelType w:val="hybridMultilevel"/>
    <w:tmpl w:val="ECB6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90386C"/>
    <w:multiLevelType w:val="hybridMultilevel"/>
    <w:tmpl w:val="820A3C52"/>
    <w:lvl w:ilvl="0" w:tplc="99864DD0">
      <w:start w:val="1"/>
      <w:numFmt w:val="decimal"/>
      <w:lvlText w:val="%1."/>
      <w:lvlJc w:val="left"/>
      <w:pPr>
        <w:ind w:left="360" w:hanging="360"/>
      </w:pPr>
      <w:rPr>
        <w:rFonts w:ascii="Arial" w:eastAsiaTheme="minorHAnsi" w:hAnsi="Arial" w:cs="Arial"/>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F17648"/>
    <w:multiLevelType w:val="hybridMultilevel"/>
    <w:tmpl w:val="612EA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496FCA"/>
    <w:multiLevelType w:val="hybridMultilevel"/>
    <w:tmpl w:val="EF7E4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4"/>
  </w:num>
  <w:num w:numId="3">
    <w:abstractNumId w:val="32"/>
  </w:num>
  <w:num w:numId="4">
    <w:abstractNumId w:val="31"/>
  </w:num>
  <w:num w:numId="5">
    <w:abstractNumId w:val="30"/>
  </w:num>
  <w:num w:numId="6">
    <w:abstractNumId w:val="3"/>
  </w:num>
  <w:num w:numId="7">
    <w:abstractNumId w:val="24"/>
  </w:num>
  <w:num w:numId="8">
    <w:abstractNumId w:val="7"/>
  </w:num>
  <w:num w:numId="9">
    <w:abstractNumId w:val="10"/>
  </w:num>
  <w:num w:numId="10">
    <w:abstractNumId w:val="0"/>
  </w:num>
  <w:num w:numId="11">
    <w:abstractNumId w:val="1"/>
  </w:num>
  <w:num w:numId="12">
    <w:abstractNumId w:val="38"/>
  </w:num>
  <w:num w:numId="13">
    <w:abstractNumId w:val="9"/>
  </w:num>
  <w:num w:numId="14">
    <w:abstractNumId w:val="35"/>
  </w:num>
  <w:num w:numId="15">
    <w:abstractNumId w:val="14"/>
  </w:num>
  <w:num w:numId="16">
    <w:abstractNumId w:val="20"/>
  </w:num>
  <w:num w:numId="17">
    <w:abstractNumId w:val="12"/>
  </w:num>
  <w:num w:numId="18">
    <w:abstractNumId w:val="15"/>
  </w:num>
  <w:num w:numId="19">
    <w:abstractNumId w:val="33"/>
  </w:num>
  <w:num w:numId="20">
    <w:abstractNumId w:val="26"/>
  </w:num>
  <w:num w:numId="21">
    <w:abstractNumId w:val="28"/>
  </w:num>
  <w:num w:numId="22">
    <w:abstractNumId w:val="22"/>
  </w:num>
  <w:num w:numId="23">
    <w:abstractNumId w:val="19"/>
  </w:num>
  <w:num w:numId="24">
    <w:abstractNumId w:val="11"/>
  </w:num>
  <w:num w:numId="25">
    <w:abstractNumId w:val="2"/>
  </w:num>
  <w:num w:numId="26">
    <w:abstractNumId w:val="8"/>
  </w:num>
  <w:num w:numId="27">
    <w:abstractNumId w:val="21"/>
  </w:num>
  <w:num w:numId="28">
    <w:abstractNumId w:val="13"/>
  </w:num>
  <w:num w:numId="29">
    <w:abstractNumId w:val="36"/>
  </w:num>
  <w:num w:numId="30">
    <w:abstractNumId w:val="18"/>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27"/>
  </w:num>
  <w:num w:numId="34">
    <w:abstractNumId w:val="17"/>
  </w:num>
  <w:num w:numId="35">
    <w:abstractNumId w:val="25"/>
  </w:num>
  <w:num w:numId="36">
    <w:abstractNumId w:val="16"/>
  </w:num>
  <w:num w:numId="37">
    <w:abstractNumId w:val="6"/>
  </w:num>
  <w:num w:numId="38">
    <w:abstractNumId w:val="29"/>
  </w:num>
  <w:num w:numId="39">
    <w:abstractNumId w:val="37"/>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692"/>
    <w:rsid w:val="000009CB"/>
    <w:rsid w:val="00002162"/>
    <w:rsid w:val="00004BD5"/>
    <w:rsid w:val="00005873"/>
    <w:rsid w:val="00005D35"/>
    <w:rsid w:val="00005FAA"/>
    <w:rsid w:val="000060FC"/>
    <w:rsid w:val="0000641D"/>
    <w:rsid w:val="00006C74"/>
    <w:rsid w:val="0000755A"/>
    <w:rsid w:val="0001003B"/>
    <w:rsid w:val="00011D15"/>
    <w:rsid w:val="0001340D"/>
    <w:rsid w:val="00015886"/>
    <w:rsid w:val="00016BCE"/>
    <w:rsid w:val="00020042"/>
    <w:rsid w:val="000203F5"/>
    <w:rsid w:val="000204CC"/>
    <w:rsid w:val="000205D8"/>
    <w:rsid w:val="00020A05"/>
    <w:rsid w:val="00021390"/>
    <w:rsid w:val="00021811"/>
    <w:rsid w:val="00022AAF"/>
    <w:rsid w:val="00026CC3"/>
    <w:rsid w:val="00030A9E"/>
    <w:rsid w:val="00031E96"/>
    <w:rsid w:val="00032498"/>
    <w:rsid w:val="000328AA"/>
    <w:rsid w:val="00033AE9"/>
    <w:rsid w:val="000346F9"/>
    <w:rsid w:val="000370B7"/>
    <w:rsid w:val="00042B74"/>
    <w:rsid w:val="0004434F"/>
    <w:rsid w:val="00047DF2"/>
    <w:rsid w:val="00051A37"/>
    <w:rsid w:val="00052936"/>
    <w:rsid w:val="00053FF5"/>
    <w:rsid w:val="00055B1B"/>
    <w:rsid w:val="00055FE2"/>
    <w:rsid w:val="00056AAD"/>
    <w:rsid w:val="000616AF"/>
    <w:rsid w:val="00061C28"/>
    <w:rsid w:val="0006208A"/>
    <w:rsid w:val="000622BF"/>
    <w:rsid w:val="000637FA"/>
    <w:rsid w:val="000659F7"/>
    <w:rsid w:val="000671C6"/>
    <w:rsid w:val="0007068E"/>
    <w:rsid w:val="00070821"/>
    <w:rsid w:val="00072D27"/>
    <w:rsid w:val="00075A9F"/>
    <w:rsid w:val="00076035"/>
    <w:rsid w:val="0008245F"/>
    <w:rsid w:val="00082C59"/>
    <w:rsid w:val="000855BB"/>
    <w:rsid w:val="00086EF4"/>
    <w:rsid w:val="00090D5B"/>
    <w:rsid w:val="0009131B"/>
    <w:rsid w:val="00092DE6"/>
    <w:rsid w:val="00095E56"/>
    <w:rsid w:val="0009628D"/>
    <w:rsid w:val="00097E00"/>
    <w:rsid w:val="000A12E6"/>
    <w:rsid w:val="000A13F2"/>
    <w:rsid w:val="000A2C7B"/>
    <w:rsid w:val="000A5126"/>
    <w:rsid w:val="000A537B"/>
    <w:rsid w:val="000A5829"/>
    <w:rsid w:val="000A699D"/>
    <w:rsid w:val="000A6CBC"/>
    <w:rsid w:val="000B0486"/>
    <w:rsid w:val="000B1416"/>
    <w:rsid w:val="000B2878"/>
    <w:rsid w:val="000B2B8F"/>
    <w:rsid w:val="000B38B0"/>
    <w:rsid w:val="000B4C80"/>
    <w:rsid w:val="000B5062"/>
    <w:rsid w:val="000B65E3"/>
    <w:rsid w:val="000B75D5"/>
    <w:rsid w:val="000B77E5"/>
    <w:rsid w:val="000C0F14"/>
    <w:rsid w:val="000C3CE1"/>
    <w:rsid w:val="000C49CF"/>
    <w:rsid w:val="000C4D1D"/>
    <w:rsid w:val="000C5D25"/>
    <w:rsid w:val="000D0077"/>
    <w:rsid w:val="000D112D"/>
    <w:rsid w:val="000D2153"/>
    <w:rsid w:val="000D31E7"/>
    <w:rsid w:val="000D5485"/>
    <w:rsid w:val="000D571C"/>
    <w:rsid w:val="000D625F"/>
    <w:rsid w:val="000D62A2"/>
    <w:rsid w:val="000D76C6"/>
    <w:rsid w:val="000E0173"/>
    <w:rsid w:val="000E054E"/>
    <w:rsid w:val="000E097E"/>
    <w:rsid w:val="000E0CEA"/>
    <w:rsid w:val="000E1355"/>
    <w:rsid w:val="000E144C"/>
    <w:rsid w:val="000E20AB"/>
    <w:rsid w:val="000E36CD"/>
    <w:rsid w:val="000E46DC"/>
    <w:rsid w:val="000E511F"/>
    <w:rsid w:val="000E6470"/>
    <w:rsid w:val="000E793F"/>
    <w:rsid w:val="000E7F04"/>
    <w:rsid w:val="000F06E4"/>
    <w:rsid w:val="000F084E"/>
    <w:rsid w:val="000F3049"/>
    <w:rsid w:val="000F3250"/>
    <w:rsid w:val="000F5EAE"/>
    <w:rsid w:val="0010090C"/>
    <w:rsid w:val="00101BA1"/>
    <w:rsid w:val="001040F6"/>
    <w:rsid w:val="00104925"/>
    <w:rsid w:val="0010698F"/>
    <w:rsid w:val="00107455"/>
    <w:rsid w:val="00110035"/>
    <w:rsid w:val="0011036C"/>
    <w:rsid w:val="0011073D"/>
    <w:rsid w:val="00110C3F"/>
    <w:rsid w:val="00111878"/>
    <w:rsid w:val="00112806"/>
    <w:rsid w:val="001139A2"/>
    <w:rsid w:val="001159EF"/>
    <w:rsid w:val="00120789"/>
    <w:rsid w:val="0012102F"/>
    <w:rsid w:val="00121264"/>
    <w:rsid w:val="00122347"/>
    <w:rsid w:val="00122612"/>
    <w:rsid w:val="00122967"/>
    <w:rsid w:val="00124EDF"/>
    <w:rsid w:val="0012657D"/>
    <w:rsid w:val="001267D7"/>
    <w:rsid w:val="00127552"/>
    <w:rsid w:val="00127F97"/>
    <w:rsid w:val="00130A37"/>
    <w:rsid w:val="00130D52"/>
    <w:rsid w:val="00131C6D"/>
    <w:rsid w:val="00132227"/>
    <w:rsid w:val="00132421"/>
    <w:rsid w:val="00132788"/>
    <w:rsid w:val="00132F1F"/>
    <w:rsid w:val="001335DA"/>
    <w:rsid w:val="001358E0"/>
    <w:rsid w:val="00135E98"/>
    <w:rsid w:val="00136445"/>
    <w:rsid w:val="00136A24"/>
    <w:rsid w:val="00136DB8"/>
    <w:rsid w:val="001376A2"/>
    <w:rsid w:val="0014033F"/>
    <w:rsid w:val="001405A7"/>
    <w:rsid w:val="00140B63"/>
    <w:rsid w:val="00143DC1"/>
    <w:rsid w:val="00144573"/>
    <w:rsid w:val="00145640"/>
    <w:rsid w:val="001459A0"/>
    <w:rsid w:val="001471E8"/>
    <w:rsid w:val="00147649"/>
    <w:rsid w:val="00147935"/>
    <w:rsid w:val="001510D8"/>
    <w:rsid w:val="00151818"/>
    <w:rsid w:val="0015198A"/>
    <w:rsid w:val="00151AC9"/>
    <w:rsid w:val="00154626"/>
    <w:rsid w:val="00154BB4"/>
    <w:rsid w:val="00157CA1"/>
    <w:rsid w:val="00160D85"/>
    <w:rsid w:val="00164991"/>
    <w:rsid w:val="001649F1"/>
    <w:rsid w:val="00164D7A"/>
    <w:rsid w:val="0016764F"/>
    <w:rsid w:val="0016771F"/>
    <w:rsid w:val="00171719"/>
    <w:rsid w:val="00171A8D"/>
    <w:rsid w:val="001721EE"/>
    <w:rsid w:val="0017371B"/>
    <w:rsid w:val="00173C6A"/>
    <w:rsid w:val="00175E00"/>
    <w:rsid w:val="001763BB"/>
    <w:rsid w:val="00177C74"/>
    <w:rsid w:val="001802CA"/>
    <w:rsid w:val="001805CE"/>
    <w:rsid w:val="00180A82"/>
    <w:rsid w:val="00181B37"/>
    <w:rsid w:val="00181D0B"/>
    <w:rsid w:val="001823FC"/>
    <w:rsid w:val="00182775"/>
    <w:rsid w:val="001831E0"/>
    <w:rsid w:val="00183EF2"/>
    <w:rsid w:val="0018414E"/>
    <w:rsid w:val="00185577"/>
    <w:rsid w:val="00185C2D"/>
    <w:rsid w:val="00186AC6"/>
    <w:rsid w:val="00187D9F"/>
    <w:rsid w:val="00190DAD"/>
    <w:rsid w:val="001924C8"/>
    <w:rsid w:val="00193FDB"/>
    <w:rsid w:val="00194E3F"/>
    <w:rsid w:val="001955A9"/>
    <w:rsid w:val="00195647"/>
    <w:rsid w:val="00195C91"/>
    <w:rsid w:val="00196292"/>
    <w:rsid w:val="00196428"/>
    <w:rsid w:val="00196FCA"/>
    <w:rsid w:val="001A08B3"/>
    <w:rsid w:val="001A177C"/>
    <w:rsid w:val="001A46AD"/>
    <w:rsid w:val="001A773B"/>
    <w:rsid w:val="001A7EE9"/>
    <w:rsid w:val="001B0292"/>
    <w:rsid w:val="001B0791"/>
    <w:rsid w:val="001B10BA"/>
    <w:rsid w:val="001B21D2"/>
    <w:rsid w:val="001B2CED"/>
    <w:rsid w:val="001B2E37"/>
    <w:rsid w:val="001B4843"/>
    <w:rsid w:val="001B6E6B"/>
    <w:rsid w:val="001C0C0F"/>
    <w:rsid w:val="001C324F"/>
    <w:rsid w:val="001C424B"/>
    <w:rsid w:val="001C4B22"/>
    <w:rsid w:val="001C4FC0"/>
    <w:rsid w:val="001C5D54"/>
    <w:rsid w:val="001C636A"/>
    <w:rsid w:val="001C6BB7"/>
    <w:rsid w:val="001C7102"/>
    <w:rsid w:val="001C71A3"/>
    <w:rsid w:val="001C7D6F"/>
    <w:rsid w:val="001D1494"/>
    <w:rsid w:val="001D53EB"/>
    <w:rsid w:val="001D594D"/>
    <w:rsid w:val="001D6ABF"/>
    <w:rsid w:val="001D6B8E"/>
    <w:rsid w:val="001D7A5F"/>
    <w:rsid w:val="001D7DDB"/>
    <w:rsid w:val="001E202F"/>
    <w:rsid w:val="001E2AB9"/>
    <w:rsid w:val="001E37B4"/>
    <w:rsid w:val="001E48FC"/>
    <w:rsid w:val="001E5783"/>
    <w:rsid w:val="001E77F8"/>
    <w:rsid w:val="001F1965"/>
    <w:rsid w:val="001F1B0C"/>
    <w:rsid w:val="001F278C"/>
    <w:rsid w:val="001F416E"/>
    <w:rsid w:val="001F5915"/>
    <w:rsid w:val="001F6A11"/>
    <w:rsid w:val="001F6A84"/>
    <w:rsid w:val="001F765A"/>
    <w:rsid w:val="002000FE"/>
    <w:rsid w:val="00200349"/>
    <w:rsid w:val="002010A8"/>
    <w:rsid w:val="002029BC"/>
    <w:rsid w:val="002033D2"/>
    <w:rsid w:val="00204862"/>
    <w:rsid w:val="00204964"/>
    <w:rsid w:val="0020567D"/>
    <w:rsid w:val="00205B12"/>
    <w:rsid w:val="00211779"/>
    <w:rsid w:val="00212FCD"/>
    <w:rsid w:val="00213DDC"/>
    <w:rsid w:val="00213F13"/>
    <w:rsid w:val="002164F9"/>
    <w:rsid w:val="0022177B"/>
    <w:rsid w:val="00223E34"/>
    <w:rsid w:val="00224BCF"/>
    <w:rsid w:val="00225EC3"/>
    <w:rsid w:val="00225FE4"/>
    <w:rsid w:val="00226D1D"/>
    <w:rsid w:val="002311AC"/>
    <w:rsid w:val="002338E7"/>
    <w:rsid w:val="0023476B"/>
    <w:rsid w:val="0023595E"/>
    <w:rsid w:val="0023632D"/>
    <w:rsid w:val="00236691"/>
    <w:rsid w:val="00237CC5"/>
    <w:rsid w:val="0024049B"/>
    <w:rsid w:val="00240F08"/>
    <w:rsid w:val="00243E5E"/>
    <w:rsid w:val="0024688F"/>
    <w:rsid w:val="002468AC"/>
    <w:rsid w:val="00246C75"/>
    <w:rsid w:val="00250AFB"/>
    <w:rsid w:val="00250F1A"/>
    <w:rsid w:val="00251629"/>
    <w:rsid w:val="00254874"/>
    <w:rsid w:val="002566CE"/>
    <w:rsid w:val="002567FD"/>
    <w:rsid w:val="00256D3D"/>
    <w:rsid w:val="00261BE0"/>
    <w:rsid w:val="002626AD"/>
    <w:rsid w:val="00262A5D"/>
    <w:rsid w:val="00262E28"/>
    <w:rsid w:val="00262F8F"/>
    <w:rsid w:val="002633BD"/>
    <w:rsid w:val="00263D6A"/>
    <w:rsid w:val="002641EE"/>
    <w:rsid w:val="00264927"/>
    <w:rsid w:val="00265C99"/>
    <w:rsid w:val="002708DD"/>
    <w:rsid w:val="0027096E"/>
    <w:rsid w:val="00276912"/>
    <w:rsid w:val="002803F5"/>
    <w:rsid w:val="00280605"/>
    <w:rsid w:val="0028138F"/>
    <w:rsid w:val="002824A1"/>
    <w:rsid w:val="00283B45"/>
    <w:rsid w:val="002857AC"/>
    <w:rsid w:val="00287419"/>
    <w:rsid w:val="0028795B"/>
    <w:rsid w:val="00287A03"/>
    <w:rsid w:val="00290D4C"/>
    <w:rsid w:val="00291833"/>
    <w:rsid w:val="00293761"/>
    <w:rsid w:val="00293B3C"/>
    <w:rsid w:val="00293CFB"/>
    <w:rsid w:val="00294230"/>
    <w:rsid w:val="00295BE9"/>
    <w:rsid w:val="00296E0D"/>
    <w:rsid w:val="00297D11"/>
    <w:rsid w:val="002A0F5B"/>
    <w:rsid w:val="002A23D3"/>
    <w:rsid w:val="002A25A1"/>
    <w:rsid w:val="002A39A0"/>
    <w:rsid w:val="002A3E64"/>
    <w:rsid w:val="002A57D1"/>
    <w:rsid w:val="002B00E1"/>
    <w:rsid w:val="002B030A"/>
    <w:rsid w:val="002B39D9"/>
    <w:rsid w:val="002B39FD"/>
    <w:rsid w:val="002B5488"/>
    <w:rsid w:val="002B5974"/>
    <w:rsid w:val="002B5F44"/>
    <w:rsid w:val="002C0525"/>
    <w:rsid w:val="002C0E83"/>
    <w:rsid w:val="002C0E84"/>
    <w:rsid w:val="002C1875"/>
    <w:rsid w:val="002C209F"/>
    <w:rsid w:val="002C2354"/>
    <w:rsid w:val="002C2FD2"/>
    <w:rsid w:val="002C6764"/>
    <w:rsid w:val="002D0EE2"/>
    <w:rsid w:val="002D1326"/>
    <w:rsid w:val="002D1F47"/>
    <w:rsid w:val="002D2125"/>
    <w:rsid w:val="002D2C7D"/>
    <w:rsid w:val="002D2DE1"/>
    <w:rsid w:val="002D2FD0"/>
    <w:rsid w:val="002D50D8"/>
    <w:rsid w:val="002D65A8"/>
    <w:rsid w:val="002D7993"/>
    <w:rsid w:val="002E032D"/>
    <w:rsid w:val="002E1FA4"/>
    <w:rsid w:val="002E31C3"/>
    <w:rsid w:val="002E395B"/>
    <w:rsid w:val="002E5960"/>
    <w:rsid w:val="002F1652"/>
    <w:rsid w:val="002F3C17"/>
    <w:rsid w:val="002F427B"/>
    <w:rsid w:val="002F57A4"/>
    <w:rsid w:val="003000B8"/>
    <w:rsid w:val="00301F8C"/>
    <w:rsid w:val="003035C4"/>
    <w:rsid w:val="00303F74"/>
    <w:rsid w:val="00304015"/>
    <w:rsid w:val="0030454B"/>
    <w:rsid w:val="00304915"/>
    <w:rsid w:val="003051E8"/>
    <w:rsid w:val="00305B5A"/>
    <w:rsid w:val="00305F9B"/>
    <w:rsid w:val="0030610E"/>
    <w:rsid w:val="00307CBC"/>
    <w:rsid w:val="00310B74"/>
    <w:rsid w:val="00311AFE"/>
    <w:rsid w:val="00312E46"/>
    <w:rsid w:val="00314038"/>
    <w:rsid w:val="00314EDA"/>
    <w:rsid w:val="00315B23"/>
    <w:rsid w:val="003170EA"/>
    <w:rsid w:val="00317744"/>
    <w:rsid w:val="00317A8A"/>
    <w:rsid w:val="00320EAC"/>
    <w:rsid w:val="00320EFF"/>
    <w:rsid w:val="00323F3F"/>
    <w:rsid w:val="003254C7"/>
    <w:rsid w:val="003265BD"/>
    <w:rsid w:val="00326BC0"/>
    <w:rsid w:val="003271EB"/>
    <w:rsid w:val="00331151"/>
    <w:rsid w:val="00332FDD"/>
    <w:rsid w:val="00333147"/>
    <w:rsid w:val="00334217"/>
    <w:rsid w:val="00335186"/>
    <w:rsid w:val="00335500"/>
    <w:rsid w:val="003360E8"/>
    <w:rsid w:val="0033649B"/>
    <w:rsid w:val="00336DC9"/>
    <w:rsid w:val="003420B0"/>
    <w:rsid w:val="003422E9"/>
    <w:rsid w:val="00342676"/>
    <w:rsid w:val="00342F66"/>
    <w:rsid w:val="003433BE"/>
    <w:rsid w:val="003433FE"/>
    <w:rsid w:val="003441F2"/>
    <w:rsid w:val="003442F9"/>
    <w:rsid w:val="0034454A"/>
    <w:rsid w:val="00346BEB"/>
    <w:rsid w:val="00346EA4"/>
    <w:rsid w:val="00351710"/>
    <w:rsid w:val="00352587"/>
    <w:rsid w:val="00353278"/>
    <w:rsid w:val="0035572B"/>
    <w:rsid w:val="00356C31"/>
    <w:rsid w:val="00356EA9"/>
    <w:rsid w:val="003573B7"/>
    <w:rsid w:val="0035784F"/>
    <w:rsid w:val="003620C6"/>
    <w:rsid w:val="003653D9"/>
    <w:rsid w:val="00365A50"/>
    <w:rsid w:val="0037109C"/>
    <w:rsid w:val="00371F05"/>
    <w:rsid w:val="0037206B"/>
    <w:rsid w:val="00372499"/>
    <w:rsid w:val="0037284B"/>
    <w:rsid w:val="00372D29"/>
    <w:rsid w:val="00373EAE"/>
    <w:rsid w:val="003811CF"/>
    <w:rsid w:val="00382501"/>
    <w:rsid w:val="00383FD7"/>
    <w:rsid w:val="00384D0C"/>
    <w:rsid w:val="003859F9"/>
    <w:rsid w:val="003866C6"/>
    <w:rsid w:val="0038689E"/>
    <w:rsid w:val="00387531"/>
    <w:rsid w:val="00391A99"/>
    <w:rsid w:val="00393C61"/>
    <w:rsid w:val="00396A80"/>
    <w:rsid w:val="00396D11"/>
    <w:rsid w:val="003A02F9"/>
    <w:rsid w:val="003A04F7"/>
    <w:rsid w:val="003A0A85"/>
    <w:rsid w:val="003A147B"/>
    <w:rsid w:val="003A2628"/>
    <w:rsid w:val="003A324C"/>
    <w:rsid w:val="003A3505"/>
    <w:rsid w:val="003A416F"/>
    <w:rsid w:val="003A48BE"/>
    <w:rsid w:val="003A516A"/>
    <w:rsid w:val="003A52DD"/>
    <w:rsid w:val="003A5AA2"/>
    <w:rsid w:val="003A5F67"/>
    <w:rsid w:val="003A6CC4"/>
    <w:rsid w:val="003A7E3C"/>
    <w:rsid w:val="003B4D19"/>
    <w:rsid w:val="003C0050"/>
    <w:rsid w:val="003C2460"/>
    <w:rsid w:val="003C3327"/>
    <w:rsid w:val="003C5602"/>
    <w:rsid w:val="003C5728"/>
    <w:rsid w:val="003C5F09"/>
    <w:rsid w:val="003C5F6E"/>
    <w:rsid w:val="003C641A"/>
    <w:rsid w:val="003C661F"/>
    <w:rsid w:val="003D31E1"/>
    <w:rsid w:val="003D37BF"/>
    <w:rsid w:val="003D3F48"/>
    <w:rsid w:val="003D431B"/>
    <w:rsid w:val="003D60DB"/>
    <w:rsid w:val="003E1095"/>
    <w:rsid w:val="003E12AF"/>
    <w:rsid w:val="003E2B32"/>
    <w:rsid w:val="003E2BBB"/>
    <w:rsid w:val="003E2DF1"/>
    <w:rsid w:val="003E2F8E"/>
    <w:rsid w:val="003E4E8F"/>
    <w:rsid w:val="003E4F48"/>
    <w:rsid w:val="003E66C7"/>
    <w:rsid w:val="003E6FE7"/>
    <w:rsid w:val="003E73CF"/>
    <w:rsid w:val="003F1A32"/>
    <w:rsid w:val="003F1F7C"/>
    <w:rsid w:val="003F487A"/>
    <w:rsid w:val="003F506D"/>
    <w:rsid w:val="003F7146"/>
    <w:rsid w:val="003F74B1"/>
    <w:rsid w:val="003F7BE6"/>
    <w:rsid w:val="0040071C"/>
    <w:rsid w:val="00400D16"/>
    <w:rsid w:val="00402A67"/>
    <w:rsid w:val="00403D95"/>
    <w:rsid w:val="00403FCA"/>
    <w:rsid w:val="00404009"/>
    <w:rsid w:val="004045C1"/>
    <w:rsid w:val="00405E43"/>
    <w:rsid w:val="004065A9"/>
    <w:rsid w:val="00406F97"/>
    <w:rsid w:val="004126A4"/>
    <w:rsid w:val="00415152"/>
    <w:rsid w:val="004157DC"/>
    <w:rsid w:val="0041759B"/>
    <w:rsid w:val="004201A6"/>
    <w:rsid w:val="00421720"/>
    <w:rsid w:val="00423077"/>
    <w:rsid w:val="00424845"/>
    <w:rsid w:val="00424F0F"/>
    <w:rsid w:val="0042591E"/>
    <w:rsid w:val="00425C45"/>
    <w:rsid w:val="00426012"/>
    <w:rsid w:val="0042630A"/>
    <w:rsid w:val="00426C28"/>
    <w:rsid w:val="004279F7"/>
    <w:rsid w:val="00430A24"/>
    <w:rsid w:val="00430F10"/>
    <w:rsid w:val="00431893"/>
    <w:rsid w:val="0043256E"/>
    <w:rsid w:val="004345BD"/>
    <w:rsid w:val="00435D07"/>
    <w:rsid w:val="00440A4E"/>
    <w:rsid w:val="004433CB"/>
    <w:rsid w:val="0044385E"/>
    <w:rsid w:val="004440E9"/>
    <w:rsid w:val="0044492A"/>
    <w:rsid w:val="0044581E"/>
    <w:rsid w:val="0045149E"/>
    <w:rsid w:val="00452157"/>
    <w:rsid w:val="00453298"/>
    <w:rsid w:val="0045345F"/>
    <w:rsid w:val="0045695E"/>
    <w:rsid w:val="00456A30"/>
    <w:rsid w:val="00457042"/>
    <w:rsid w:val="00457CC6"/>
    <w:rsid w:val="00457F9A"/>
    <w:rsid w:val="004600D1"/>
    <w:rsid w:val="00461123"/>
    <w:rsid w:val="00461A72"/>
    <w:rsid w:val="004628A2"/>
    <w:rsid w:val="00464A53"/>
    <w:rsid w:val="00471ED0"/>
    <w:rsid w:val="00471F89"/>
    <w:rsid w:val="00472874"/>
    <w:rsid w:val="00472E15"/>
    <w:rsid w:val="0047358A"/>
    <w:rsid w:val="004739A1"/>
    <w:rsid w:val="00474471"/>
    <w:rsid w:val="00474E00"/>
    <w:rsid w:val="0047510E"/>
    <w:rsid w:val="004755D8"/>
    <w:rsid w:val="004758F7"/>
    <w:rsid w:val="004761A1"/>
    <w:rsid w:val="004766A1"/>
    <w:rsid w:val="00480438"/>
    <w:rsid w:val="00480634"/>
    <w:rsid w:val="00481392"/>
    <w:rsid w:val="00481D5C"/>
    <w:rsid w:val="00482547"/>
    <w:rsid w:val="0048634B"/>
    <w:rsid w:val="004866BB"/>
    <w:rsid w:val="00487444"/>
    <w:rsid w:val="00487E70"/>
    <w:rsid w:val="004905CF"/>
    <w:rsid w:val="0049065F"/>
    <w:rsid w:val="00491784"/>
    <w:rsid w:val="0049231E"/>
    <w:rsid w:val="00493B5B"/>
    <w:rsid w:val="00493B5D"/>
    <w:rsid w:val="0049621C"/>
    <w:rsid w:val="00497AE7"/>
    <w:rsid w:val="004A1697"/>
    <w:rsid w:val="004A3811"/>
    <w:rsid w:val="004A4834"/>
    <w:rsid w:val="004A4891"/>
    <w:rsid w:val="004A4DA5"/>
    <w:rsid w:val="004A72A5"/>
    <w:rsid w:val="004A785D"/>
    <w:rsid w:val="004B4568"/>
    <w:rsid w:val="004B46EE"/>
    <w:rsid w:val="004B5959"/>
    <w:rsid w:val="004B5D27"/>
    <w:rsid w:val="004C305C"/>
    <w:rsid w:val="004C3494"/>
    <w:rsid w:val="004C34ED"/>
    <w:rsid w:val="004C4A4C"/>
    <w:rsid w:val="004C4CA5"/>
    <w:rsid w:val="004C627A"/>
    <w:rsid w:val="004C7AF0"/>
    <w:rsid w:val="004D2459"/>
    <w:rsid w:val="004D24BE"/>
    <w:rsid w:val="004D625A"/>
    <w:rsid w:val="004D7983"/>
    <w:rsid w:val="004E07BC"/>
    <w:rsid w:val="004E1994"/>
    <w:rsid w:val="004E2BB2"/>
    <w:rsid w:val="004E2FB9"/>
    <w:rsid w:val="004E3823"/>
    <w:rsid w:val="004E3E51"/>
    <w:rsid w:val="004E6C38"/>
    <w:rsid w:val="004F0C8C"/>
    <w:rsid w:val="004F0CB9"/>
    <w:rsid w:val="004F0EB4"/>
    <w:rsid w:val="004F1D34"/>
    <w:rsid w:val="004F1F93"/>
    <w:rsid w:val="004F2C61"/>
    <w:rsid w:val="004F518F"/>
    <w:rsid w:val="004F5B40"/>
    <w:rsid w:val="004F797A"/>
    <w:rsid w:val="00500D40"/>
    <w:rsid w:val="00500E6F"/>
    <w:rsid w:val="00501C02"/>
    <w:rsid w:val="00502A31"/>
    <w:rsid w:val="00503BEA"/>
    <w:rsid w:val="00503E8B"/>
    <w:rsid w:val="005059ED"/>
    <w:rsid w:val="0050626F"/>
    <w:rsid w:val="0050675B"/>
    <w:rsid w:val="005068BA"/>
    <w:rsid w:val="00506F61"/>
    <w:rsid w:val="00510298"/>
    <w:rsid w:val="005102A6"/>
    <w:rsid w:val="00511447"/>
    <w:rsid w:val="00514969"/>
    <w:rsid w:val="00516D60"/>
    <w:rsid w:val="00517DB2"/>
    <w:rsid w:val="00517F07"/>
    <w:rsid w:val="00520EE4"/>
    <w:rsid w:val="0052312A"/>
    <w:rsid w:val="00523C17"/>
    <w:rsid w:val="005246AC"/>
    <w:rsid w:val="00525480"/>
    <w:rsid w:val="00525DF1"/>
    <w:rsid w:val="00526414"/>
    <w:rsid w:val="005264F9"/>
    <w:rsid w:val="00526760"/>
    <w:rsid w:val="0053027C"/>
    <w:rsid w:val="0053103A"/>
    <w:rsid w:val="00531CC2"/>
    <w:rsid w:val="00531D35"/>
    <w:rsid w:val="0053254D"/>
    <w:rsid w:val="00533CF9"/>
    <w:rsid w:val="00533F4D"/>
    <w:rsid w:val="00534AF5"/>
    <w:rsid w:val="00534D41"/>
    <w:rsid w:val="00537559"/>
    <w:rsid w:val="00540A5F"/>
    <w:rsid w:val="00540EED"/>
    <w:rsid w:val="00541F1A"/>
    <w:rsid w:val="0054221A"/>
    <w:rsid w:val="005430D4"/>
    <w:rsid w:val="005438B1"/>
    <w:rsid w:val="00543DD8"/>
    <w:rsid w:val="0054476F"/>
    <w:rsid w:val="00545A2F"/>
    <w:rsid w:val="00546093"/>
    <w:rsid w:val="00547999"/>
    <w:rsid w:val="00550509"/>
    <w:rsid w:val="005518BF"/>
    <w:rsid w:val="00553BFA"/>
    <w:rsid w:val="0055584B"/>
    <w:rsid w:val="00557021"/>
    <w:rsid w:val="00557B0C"/>
    <w:rsid w:val="00561C59"/>
    <w:rsid w:val="0056375C"/>
    <w:rsid w:val="005641C9"/>
    <w:rsid w:val="00564236"/>
    <w:rsid w:val="00565E56"/>
    <w:rsid w:val="00566844"/>
    <w:rsid w:val="0056695F"/>
    <w:rsid w:val="005701FF"/>
    <w:rsid w:val="00571889"/>
    <w:rsid w:val="00574109"/>
    <w:rsid w:val="005753CA"/>
    <w:rsid w:val="00575B12"/>
    <w:rsid w:val="00575CC4"/>
    <w:rsid w:val="0057774C"/>
    <w:rsid w:val="005803E3"/>
    <w:rsid w:val="005841F6"/>
    <w:rsid w:val="0058456B"/>
    <w:rsid w:val="00587E96"/>
    <w:rsid w:val="005904D2"/>
    <w:rsid w:val="00590DF9"/>
    <w:rsid w:val="005928C2"/>
    <w:rsid w:val="005934AA"/>
    <w:rsid w:val="00593B65"/>
    <w:rsid w:val="00594D2A"/>
    <w:rsid w:val="0059601A"/>
    <w:rsid w:val="005969E7"/>
    <w:rsid w:val="00596C51"/>
    <w:rsid w:val="005A0CA7"/>
    <w:rsid w:val="005A3A45"/>
    <w:rsid w:val="005A4B90"/>
    <w:rsid w:val="005A5115"/>
    <w:rsid w:val="005A5770"/>
    <w:rsid w:val="005A5A1A"/>
    <w:rsid w:val="005A604F"/>
    <w:rsid w:val="005B08AF"/>
    <w:rsid w:val="005B1409"/>
    <w:rsid w:val="005B1463"/>
    <w:rsid w:val="005B2CA5"/>
    <w:rsid w:val="005B4025"/>
    <w:rsid w:val="005B5D31"/>
    <w:rsid w:val="005B73BB"/>
    <w:rsid w:val="005B754C"/>
    <w:rsid w:val="005B7CD5"/>
    <w:rsid w:val="005C292C"/>
    <w:rsid w:val="005C3E9A"/>
    <w:rsid w:val="005C568A"/>
    <w:rsid w:val="005C6111"/>
    <w:rsid w:val="005D0103"/>
    <w:rsid w:val="005D0A7A"/>
    <w:rsid w:val="005D0BE3"/>
    <w:rsid w:val="005D0C3C"/>
    <w:rsid w:val="005D0EEE"/>
    <w:rsid w:val="005D35D6"/>
    <w:rsid w:val="005D615C"/>
    <w:rsid w:val="005D63DA"/>
    <w:rsid w:val="005D6F2B"/>
    <w:rsid w:val="005D7BC6"/>
    <w:rsid w:val="005D7C26"/>
    <w:rsid w:val="005D7D08"/>
    <w:rsid w:val="005E0F72"/>
    <w:rsid w:val="005E175F"/>
    <w:rsid w:val="005E1C24"/>
    <w:rsid w:val="005E3EEC"/>
    <w:rsid w:val="005E560A"/>
    <w:rsid w:val="005E6571"/>
    <w:rsid w:val="005E65F7"/>
    <w:rsid w:val="005E7291"/>
    <w:rsid w:val="005F05B5"/>
    <w:rsid w:val="005F0616"/>
    <w:rsid w:val="005F159D"/>
    <w:rsid w:val="005F1F1E"/>
    <w:rsid w:val="005F2C08"/>
    <w:rsid w:val="005F31DE"/>
    <w:rsid w:val="005F3244"/>
    <w:rsid w:val="005F5E54"/>
    <w:rsid w:val="005F71FD"/>
    <w:rsid w:val="005F7467"/>
    <w:rsid w:val="00602083"/>
    <w:rsid w:val="00602EF5"/>
    <w:rsid w:val="006067B6"/>
    <w:rsid w:val="006076ED"/>
    <w:rsid w:val="00616F74"/>
    <w:rsid w:val="00620D11"/>
    <w:rsid w:val="00620EA6"/>
    <w:rsid w:val="00622F09"/>
    <w:rsid w:val="00623C03"/>
    <w:rsid w:val="00624253"/>
    <w:rsid w:val="0062654B"/>
    <w:rsid w:val="00627E53"/>
    <w:rsid w:val="006300AE"/>
    <w:rsid w:val="006305B1"/>
    <w:rsid w:val="00631255"/>
    <w:rsid w:val="00631618"/>
    <w:rsid w:val="00634BB6"/>
    <w:rsid w:val="00636B66"/>
    <w:rsid w:val="00637DEA"/>
    <w:rsid w:val="00637F3E"/>
    <w:rsid w:val="00640787"/>
    <w:rsid w:val="00640F26"/>
    <w:rsid w:val="0064138A"/>
    <w:rsid w:val="00641F0E"/>
    <w:rsid w:val="00642245"/>
    <w:rsid w:val="006424D0"/>
    <w:rsid w:val="00644727"/>
    <w:rsid w:val="0064603A"/>
    <w:rsid w:val="00646258"/>
    <w:rsid w:val="006463F1"/>
    <w:rsid w:val="00647966"/>
    <w:rsid w:val="00647A14"/>
    <w:rsid w:val="00647FA4"/>
    <w:rsid w:val="006527A5"/>
    <w:rsid w:val="0065289D"/>
    <w:rsid w:val="00652FE5"/>
    <w:rsid w:val="00654404"/>
    <w:rsid w:val="00654916"/>
    <w:rsid w:val="0065571E"/>
    <w:rsid w:val="00657FC1"/>
    <w:rsid w:val="00660F80"/>
    <w:rsid w:val="006630CD"/>
    <w:rsid w:val="00663E36"/>
    <w:rsid w:val="006653E7"/>
    <w:rsid w:val="00665E36"/>
    <w:rsid w:val="006674D9"/>
    <w:rsid w:val="006701C8"/>
    <w:rsid w:val="00671A94"/>
    <w:rsid w:val="00671D28"/>
    <w:rsid w:val="00672241"/>
    <w:rsid w:val="006739F2"/>
    <w:rsid w:val="006748FB"/>
    <w:rsid w:val="00674D5B"/>
    <w:rsid w:val="00675271"/>
    <w:rsid w:val="006762FA"/>
    <w:rsid w:val="00677596"/>
    <w:rsid w:val="00680761"/>
    <w:rsid w:val="00682DED"/>
    <w:rsid w:val="00682E2C"/>
    <w:rsid w:val="006838D7"/>
    <w:rsid w:val="006856F8"/>
    <w:rsid w:val="00685D4D"/>
    <w:rsid w:val="00685DAF"/>
    <w:rsid w:val="00686FF9"/>
    <w:rsid w:val="0069031B"/>
    <w:rsid w:val="006906FD"/>
    <w:rsid w:val="00690D08"/>
    <w:rsid w:val="00691458"/>
    <w:rsid w:val="006932A3"/>
    <w:rsid w:val="00693FB1"/>
    <w:rsid w:val="00694111"/>
    <w:rsid w:val="0069679B"/>
    <w:rsid w:val="00696891"/>
    <w:rsid w:val="00696D97"/>
    <w:rsid w:val="006A18B7"/>
    <w:rsid w:val="006A264B"/>
    <w:rsid w:val="006A5150"/>
    <w:rsid w:val="006A5F34"/>
    <w:rsid w:val="006A62CD"/>
    <w:rsid w:val="006A69DC"/>
    <w:rsid w:val="006A7FB1"/>
    <w:rsid w:val="006B2138"/>
    <w:rsid w:val="006B46F9"/>
    <w:rsid w:val="006B5887"/>
    <w:rsid w:val="006C0102"/>
    <w:rsid w:val="006C0C59"/>
    <w:rsid w:val="006C0F02"/>
    <w:rsid w:val="006C1A53"/>
    <w:rsid w:val="006C1C20"/>
    <w:rsid w:val="006C2580"/>
    <w:rsid w:val="006C2AD2"/>
    <w:rsid w:val="006C3305"/>
    <w:rsid w:val="006C3533"/>
    <w:rsid w:val="006C4E97"/>
    <w:rsid w:val="006C63C0"/>
    <w:rsid w:val="006D08BB"/>
    <w:rsid w:val="006D27A8"/>
    <w:rsid w:val="006D2FCE"/>
    <w:rsid w:val="006D409E"/>
    <w:rsid w:val="006D5EB7"/>
    <w:rsid w:val="006D6705"/>
    <w:rsid w:val="006D6F32"/>
    <w:rsid w:val="006D713B"/>
    <w:rsid w:val="006D76AE"/>
    <w:rsid w:val="006D7EAA"/>
    <w:rsid w:val="006E1585"/>
    <w:rsid w:val="006E1D6E"/>
    <w:rsid w:val="006E3205"/>
    <w:rsid w:val="006E44FB"/>
    <w:rsid w:val="006E4CC5"/>
    <w:rsid w:val="006F0177"/>
    <w:rsid w:val="006F05B9"/>
    <w:rsid w:val="006F0BE5"/>
    <w:rsid w:val="006F164F"/>
    <w:rsid w:val="006F2549"/>
    <w:rsid w:val="006F2E54"/>
    <w:rsid w:val="006F3032"/>
    <w:rsid w:val="006F38E0"/>
    <w:rsid w:val="006F5E84"/>
    <w:rsid w:val="006F65E0"/>
    <w:rsid w:val="006F720C"/>
    <w:rsid w:val="00700196"/>
    <w:rsid w:val="007005B2"/>
    <w:rsid w:val="00701175"/>
    <w:rsid w:val="00701AAA"/>
    <w:rsid w:val="0070304F"/>
    <w:rsid w:val="00706A1C"/>
    <w:rsid w:val="00706A9E"/>
    <w:rsid w:val="0070719E"/>
    <w:rsid w:val="00707C33"/>
    <w:rsid w:val="00707F18"/>
    <w:rsid w:val="00711433"/>
    <w:rsid w:val="0071308D"/>
    <w:rsid w:val="00714071"/>
    <w:rsid w:val="00714C19"/>
    <w:rsid w:val="00716B08"/>
    <w:rsid w:val="00720765"/>
    <w:rsid w:val="00720D1B"/>
    <w:rsid w:val="0072127E"/>
    <w:rsid w:val="00721685"/>
    <w:rsid w:val="007218A7"/>
    <w:rsid w:val="0072541D"/>
    <w:rsid w:val="007263BD"/>
    <w:rsid w:val="0072735F"/>
    <w:rsid w:val="00727C9F"/>
    <w:rsid w:val="007310C1"/>
    <w:rsid w:val="00731328"/>
    <w:rsid w:val="00734E23"/>
    <w:rsid w:val="00736276"/>
    <w:rsid w:val="00740BE5"/>
    <w:rsid w:val="00743F86"/>
    <w:rsid w:val="007444D5"/>
    <w:rsid w:val="00744F5C"/>
    <w:rsid w:val="0074625A"/>
    <w:rsid w:val="00747D0B"/>
    <w:rsid w:val="00747DC4"/>
    <w:rsid w:val="00751CDE"/>
    <w:rsid w:val="007524F3"/>
    <w:rsid w:val="00752CBC"/>
    <w:rsid w:val="00752E0D"/>
    <w:rsid w:val="00753DAC"/>
    <w:rsid w:val="007552AE"/>
    <w:rsid w:val="0075593E"/>
    <w:rsid w:val="00755CEA"/>
    <w:rsid w:val="00756BF7"/>
    <w:rsid w:val="00760D96"/>
    <w:rsid w:val="00762923"/>
    <w:rsid w:val="00763F40"/>
    <w:rsid w:val="00764F78"/>
    <w:rsid w:val="007651DC"/>
    <w:rsid w:val="0076617D"/>
    <w:rsid w:val="00766959"/>
    <w:rsid w:val="00771B53"/>
    <w:rsid w:val="00774E10"/>
    <w:rsid w:val="00774FC1"/>
    <w:rsid w:val="00776709"/>
    <w:rsid w:val="0077721A"/>
    <w:rsid w:val="00777363"/>
    <w:rsid w:val="00777751"/>
    <w:rsid w:val="0078000A"/>
    <w:rsid w:val="0078077C"/>
    <w:rsid w:val="00780D73"/>
    <w:rsid w:val="00782316"/>
    <w:rsid w:val="00782570"/>
    <w:rsid w:val="00782F36"/>
    <w:rsid w:val="0078563A"/>
    <w:rsid w:val="00787969"/>
    <w:rsid w:val="00793491"/>
    <w:rsid w:val="00794727"/>
    <w:rsid w:val="00795822"/>
    <w:rsid w:val="007959E4"/>
    <w:rsid w:val="00795BFD"/>
    <w:rsid w:val="00796A63"/>
    <w:rsid w:val="00797494"/>
    <w:rsid w:val="007977B4"/>
    <w:rsid w:val="00797828"/>
    <w:rsid w:val="00797ADE"/>
    <w:rsid w:val="00797AE2"/>
    <w:rsid w:val="007A0036"/>
    <w:rsid w:val="007A0BE9"/>
    <w:rsid w:val="007A1CDC"/>
    <w:rsid w:val="007A34E1"/>
    <w:rsid w:val="007A41BF"/>
    <w:rsid w:val="007A4EAF"/>
    <w:rsid w:val="007A62A1"/>
    <w:rsid w:val="007A68DD"/>
    <w:rsid w:val="007A6BAA"/>
    <w:rsid w:val="007A79EB"/>
    <w:rsid w:val="007B07DB"/>
    <w:rsid w:val="007B104C"/>
    <w:rsid w:val="007B27D9"/>
    <w:rsid w:val="007B3AEA"/>
    <w:rsid w:val="007B6389"/>
    <w:rsid w:val="007B6577"/>
    <w:rsid w:val="007B676D"/>
    <w:rsid w:val="007B6E4F"/>
    <w:rsid w:val="007B7563"/>
    <w:rsid w:val="007C07C4"/>
    <w:rsid w:val="007C2F49"/>
    <w:rsid w:val="007C35CD"/>
    <w:rsid w:val="007C4559"/>
    <w:rsid w:val="007C4788"/>
    <w:rsid w:val="007C5E49"/>
    <w:rsid w:val="007C5E81"/>
    <w:rsid w:val="007C713D"/>
    <w:rsid w:val="007C796D"/>
    <w:rsid w:val="007D00C5"/>
    <w:rsid w:val="007D1E61"/>
    <w:rsid w:val="007D2194"/>
    <w:rsid w:val="007D265D"/>
    <w:rsid w:val="007D2F25"/>
    <w:rsid w:val="007D5417"/>
    <w:rsid w:val="007D5A50"/>
    <w:rsid w:val="007D5B77"/>
    <w:rsid w:val="007D5EC2"/>
    <w:rsid w:val="007D62D6"/>
    <w:rsid w:val="007D65C0"/>
    <w:rsid w:val="007D76DB"/>
    <w:rsid w:val="007D7881"/>
    <w:rsid w:val="007E15BC"/>
    <w:rsid w:val="007E20F8"/>
    <w:rsid w:val="007E2853"/>
    <w:rsid w:val="007E2FDD"/>
    <w:rsid w:val="007E36B7"/>
    <w:rsid w:val="007E38FC"/>
    <w:rsid w:val="007E3B36"/>
    <w:rsid w:val="007E71A5"/>
    <w:rsid w:val="007F14FE"/>
    <w:rsid w:val="007F3565"/>
    <w:rsid w:val="007F3B20"/>
    <w:rsid w:val="007F4C5D"/>
    <w:rsid w:val="007F6342"/>
    <w:rsid w:val="007F7AA4"/>
    <w:rsid w:val="00800261"/>
    <w:rsid w:val="008006E9"/>
    <w:rsid w:val="008010F4"/>
    <w:rsid w:val="00801E30"/>
    <w:rsid w:val="0080526E"/>
    <w:rsid w:val="00810DB0"/>
    <w:rsid w:val="0081162A"/>
    <w:rsid w:val="00811EEB"/>
    <w:rsid w:val="00813C7C"/>
    <w:rsid w:val="00814687"/>
    <w:rsid w:val="0081502F"/>
    <w:rsid w:val="008152B4"/>
    <w:rsid w:val="008158DC"/>
    <w:rsid w:val="008161CB"/>
    <w:rsid w:val="00816E09"/>
    <w:rsid w:val="00817767"/>
    <w:rsid w:val="00825093"/>
    <w:rsid w:val="00825697"/>
    <w:rsid w:val="00826089"/>
    <w:rsid w:val="00827E39"/>
    <w:rsid w:val="008301F1"/>
    <w:rsid w:val="0083056D"/>
    <w:rsid w:val="0083071B"/>
    <w:rsid w:val="008309CA"/>
    <w:rsid w:val="00831F74"/>
    <w:rsid w:val="00832971"/>
    <w:rsid w:val="0083358F"/>
    <w:rsid w:val="00833AF8"/>
    <w:rsid w:val="008340BE"/>
    <w:rsid w:val="008344F0"/>
    <w:rsid w:val="00835375"/>
    <w:rsid w:val="0083617B"/>
    <w:rsid w:val="00836A38"/>
    <w:rsid w:val="00837840"/>
    <w:rsid w:val="0084301F"/>
    <w:rsid w:val="00843E3A"/>
    <w:rsid w:val="008452A8"/>
    <w:rsid w:val="008472D9"/>
    <w:rsid w:val="00850146"/>
    <w:rsid w:val="00850F25"/>
    <w:rsid w:val="00853600"/>
    <w:rsid w:val="008539A8"/>
    <w:rsid w:val="00854B24"/>
    <w:rsid w:val="00855086"/>
    <w:rsid w:val="00855622"/>
    <w:rsid w:val="00855931"/>
    <w:rsid w:val="00861874"/>
    <w:rsid w:val="008625D1"/>
    <w:rsid w:val="00864B6C"/>
    <w:rsid w:val="008653F1"/>
    <w:rsid w:val="008656CF"/>
    <w:rsid w:val="00865C23"/>
    <w:rsid w:val="00865F2C"/>
    <w:rsid w:val="008705EF"/>
    <w:rsid w:val="0087089C"/>
    <w:rsid w:val="00871494"/>
    <w:rsid w:val="00871E87"/>
    <w:rsid w:val="00871F84"/>
    <w:rsid w:val="00872EAD"/>
    <w:rsid w:val="008747F9"/>
    <w:rsid w:val="00874C2B"/>
    <w:rsid w:val="00877C35"/>
    <w:rsid w:val="00877C63"/>
    <w:rsid w:val="00880963"/>
    <w:rsid w:val="008825E5"/>
    <w:rsid w:val="0088339B"/>
    <w:rsid w:val="00883B91"/>
    <w:rsid w:val="008844AA"/>
    <w:rsid w:val="008846A5"/>
    <w:rsid w:val="00884888"/>
    <w:rsid w:val="00890308"/>
    <w:rsid w:val="00891618"/>
    <w:rsid w:val="0089204C"/>
    <w:rsid w:val="00892B77"/>
    <w:rsid w:val="00893229"/>
    <w:rsid w:val="008935F7"/>
    <w:rsid w:val="00894A6F"/>
    <w:rsid w:val="00894BAE"/>
    <w:rsid w:val="00894CA2"/>
    <w:rsid w:val="00896333"/>
    <w:rsid w:val="00897844"/>
    <w:rsid w:val="008979F3"/>
    <w:rsid w:val="008A0811"/>
    <w:rsid w:val="008A0A56"/>
    <w:rsid w:val="008A0A7D"/>
    <w:rsid w:val="008A1226"/>
    <w:rsid w:val="008A27A6"/>
    <w:rsid w:val="008A2BCD"/>
    <w:rsid w:val="008A376F"/>
    <w:rsid w:val="008A734A"/>
    <w:rsid w:val="008B0270"/>
    <w:rsid w:val="008B2BF7"/>
    <w:rsid w:val="008B683C"/>
    <w:rsid w:val="008B6ABA"/>
    <w:rsid w:val="008B6B1C"/>
    <w:rsid w:val="008C0841"/>
    <w:rsid w:val="008C1D9C"/>
    <w:rsid w:val="008C3F56"/>
    <w:rsid w:val="008C740C"/>
    <w:rsid w:val="008D04C6"/>
    <w:rsid w:val="008D1755"/>
    <w:rsid w:val="008E1261"/>
    <w:rsid w:val="008E1414"/>
    <w:rsid w:val="008E22E3"/>
    <w:rsid w:val="008E32A2"/>
    <w:rsid w:val="008E3F34"/>
    <w:rsid w:val="008E596E"/>
    <w:rsid w:val="008E7DD9"/>
    <w:rsid w:val="008F0611"/>
    <w:rsid w:val="008F0A81"/>
    <w:rsid w:val="008F1A49"/>
    <w:rsid w:val="008F29BF"/>
    <w:rsid w:val="008F3B90"/>
    <w:rsid w:val="008F445A"/>
    <w:rsid w:val="008F6A24"/>
    <w:rsid w:val="00900148"/>
    <w:rsid w:val="00900772"/>
    <w:rsid w:val="009008CF"/>
    <w:rsid w:val="00901CD1"/>
    <w:rsid w:val="00903A91"/>
    <w:rsid w:val="0090511E"/>
    <w:rsid w:val="009054A0"/>
    <w:rsid w:val="0091334B"/>
    <w:rsid w:val="0091496B"/>
    <w:rsid w:val="00916BBD"/>
    <w:rsid w:val="009174F6"/>
    <w:rsid w:val="0091752F"/>
    <w:rsid w:val="00917AB5"/>
    <w:rsid w:val="00917B50"/>
    <w:rsid w:val="00923162"/>
    <w:rsid w:val="009237F2"/>
    <w:rsid w:val="009247E2"/>
    <w:rsid w:val="00924FB2"/>
    <w:rsid w:val="009251A4"/>
    <w:rsid w:val="00925BAB"/>
    <w:rsid w:val="00926023"/>
    <w:rsid w:val="009260C5"/>
    <w:rsid w:val="009261C8"/>
    <w:rsid w:val="00932061"/>
    <w:rsid w:val="00933368"/>
    <w:rsid w:val="0093437C"/>
    <w:rsid w:val="00935B45"/>
    <w:rsid w:val="00936F26"/>
    <w:rsid w:val="009406E4"/>
    <w:rsid w:val="00940DE0"/>
    <w:rsid w:val="0094268D"/>
    <w:rsid w:val="009446C0"/>
    <w:rsid w:val="00946BE7"/>
    <w:rsid w:val="00946FBE"/>
    <w:rsid w:val="0095052F"/>
    <w:rsid w:val="00950EB1"/>
    <w:rsid w:val="009516ED"/>
    <w:rsid w:val="00952B94"/>
    <w:rsid w:val="00955093"/>
    <w:rsid w:val="00955CF6"/>
    <w:rsid w:val="009563DF"/>
    <w:rsid w:val="00956904"/>
    <w:rsid w:val="00956FDA"/>
    <w:rsid w:val="0096073B"/>
    <w:rsid w:val="009614CF"/>
    <w:rsid w:val="0096162F"/>
    <w:rsid w:val="00961D42"/>
    <w:rsid w:val="0096208F"/>
    <w:rsid w:val="00962E23"/>
    <w:rsid w:val="00963F3D"/>
    <w:rsid w:val="00964FA8"/>
    <w:rsid w:val="00971075"/>
    <w:rsid w:val="00972780"/>
    <w:rsid w:val="0097284A"/>
    <w:rsid w:val="00972C75"/>
    <w:rsid w:val="00973EFA"/>
    <w:rsid w:val="009754E0"/>
    <w:rsid w:val="00976A77"/>
    <w:rsid w:val="00980120"/>
    <w:rsid w:val="00981DB5"/>
    <w:rsid w:val="0098247C"/>
    <w:rsid w:val="009824B7"/>
    <w:rsid w:val="0098345A"/>
    <w:rsid w:val="009847B7"/>
    <w:rsid w:val="00985F14"/>
    <w:rsid w:val="00987B71"/>
    <w:rsid w:val="00987F19"/>
    <w:rsid w:val="009924D6"/>
    <w:rsid w:val="00993529"/>
    <w:rsid w:val="0099548C"/>
    <w:rsid w:val="00995573"/>
    <w:rsid w:val="009956E6"/>
    <w:rsid w:val="00995B0D"/>
    <w:rsid w:val="0099786E"/>
    <w:rsid w:val="009A0A00"/>
    <w:rsid w:val="009A1719"/>
    <w:rsid w:val="009A1846"/>
    <w:rsid w:val="009A2834"/>
    <w:rsid w:val="009A312A"/>
    <w:rsid w:val="009A353E"/>
    <w:rsid w:val="009A455B"/>
    <w:rsid w:val="009A4D12"/>
    <w:rsid w:val="009A516F"/>
    <w:rsid w:val="009A6531"/>
    <w:rsid w:val="009A718C"/>
    <w:rsid w:val="009A7E0B"/>
    <w:rsid w:val="009B0881"/>
    <w:rsid w:val="009B2CAD"/>
    <w:rsid w:val="009B4F06"/>
    <w:rsid w:val="009B54BA"/>
    <w:rsid w:val="009B5D7E"/>
    <w:rsid w:val="009B624C"/>
    <w:rsid w:val="009B7493"/>
    <w:rsid w:val="009C0771"/>
    <w:rsid w:val="009C0B5D"/>
    <w:rsid w:val="009C1F32"/>
    <w:rsid w:val="009C4D95"/>
    <w:rsid w:val="009C5DB3"/>
    <w:rsid w:val="009C5F6F"/>
    <w:rsid w:val="009C629C"/>
    <w:rsid w:val="009C71EB"/>
    <w:rsid w:val="009C7A36"/>
    <w:rsid w:val="009C7B82"/>
    <w:rsid w:val="009D1BE3"/>
    <w:rsid w:val="009D262D"/>
    <w:rsid w:val="009D334B"/>
    <w:rsid w:val="009D41F0"/>
    <w:rsid w:val="009D5D99"/>
    <w:rsid w:val="009D6074"/>
    <w:rsid w:val="009D6D6D"/>
    <w:rsid w:val="009D7151"/>
    <w:rsid w:val="009D761B"/>
    <w:rsid w:val="009D79E6"/>
    <w:rsid w:val="009E1CF9"/>
    <w:rsid w:val="009E4F11"/>
    <w:rsid w:val="009E68A8"/>
    <w:rsid w:val="009E6B57"/>
    <w:rsid w:val="009E7DA5"/>
    <w:rsid w:val="009F0321"/>
    <w:rsid w:val="009F1C7A"/>
    <w:rsid w:val="009F30B1"/>
    <w:rsid w:val="009F37D2"/>
    <w:rsid w:val="009F3AB8"/>
    <w:rsid w:val="00A0002F"/>
    <w:rsid w:val="00A000EE"/>
    <w:rsid w:val="00A01531"/>
    <w:rsid w:val="00A01B5F"/>
    <w:rsid w:val="00A027B0"/>
    <w:rsid w:val="00A02E81"/>
    <w:rsid w:val="00A0329F"/>
    <w:rsid w:val="00A03ABE"/>
    <w:rsid w:val="00A05BA9"/>
    <w:rsid w:val="00A05C3B"/>
    <w:rsid w:val="00A06014"/>
    <w:rsid w:val="00A06A63"/>
    <w:rsid w:val="00A07964"/>
    <w:rsid w:val="00A10020"/>
    <w:rsid w:val="00A1002A"/>
    <w:rsid w:val="00A10529"/>
    <w:rsid w:val="00A1068C"/>
    <w:rsid w:val="00A10712"/>
    <w:rsid w:val="00A10FFA"/>
    <w:rsid w:val="00A11B87"/>
    <w:rsid w:val="00A12030"/>
    <w:rsid w:val="00A1266B"/>
    <w:rsid w:val="00A134AF"/>
    <w:rsid w:val="00A15647"/>
    <w:rsid w:val="00A158B4"/>
    <w:rsid w:val="00A17BD7"/>
    <w:rsid w:val="00A20C49"/>
    <w:rsid w:val="00A25CE7"/>
    <w:rsid w:val="00A2612B"/>
    <w:rsid w:val="00A26C61"/>
    <w:rsid w:val="00A26F9F"/>
    <w:rsid w:val="00A27337"/>
    <w:rsid w:val="00A30AC4"/>
    <w:rsid w:val="00A31BAE"/>
    <w:rsid w:val="00A32D84"/>
    <w:rsid w:val="00A32FE9"/>
    <w:rsid w:val="00A33557"/>
    <w:rsid w:val="00A33971"/>
    <w:rsid w:val="00A359FF"/>
    <w:rsid w:val="00A36EAA"/>
    <w:rsid w:val="00A413C7"/>
    <w:rsid w:val="00A42548"/>
    <w:rsid w:val="00A42BE3"/>
    <w:rsid w:val="00A44F90"/>
    <w:rsid w:val="00A4641F"/>
    <w:rsid w:val="00A511C5"/>
    <w:rsid w:val="00A51407"/>
    <w:rsid w:val="00A52295"/>
    <w:rsid w:val="00A523FE"/>
    <w:rsid w:val="00A53668"/>
    <w:rsid w:val="00A54035"/>
    <w:rsid w:val="00A5406B"/>
    <w:rsid w:val="00A54767"/>
    <w:rsid w:val="00A5637F"/>
    <w:rsid w:val="00A57A3B"/>
    <w:rsid w:val="00A6047B"/>
    <w:rsid w:val="00A61390"/>
    <w:rsid w:val="00A61A0F"/>
    <w:rsid w:val="00A625A0"/>
    <w:rsid w:val="00A62B15"/>
    <w:rsid w:val="00A63F0C"/>
    <w:rsid w:val="00A64BDF"/>
    <w:rsid w:val="00A64CEE"/>
    <w:rsid w:val="00A6535A"/>
    <w:rsid w:val="00A6596E"/>
    <w:rsid w:val="00A670E4"/>
    <w:rsid w:val="00A67D7F"/>
    <w:rsid w:val="00A70B9D"/>
    <w:rsid w:val="00A71276"/>
    <w:rsid w:val="00A713A0"/>
    <w:rsid w:val="00A7245D"/>
    <w:rsid w:val="00A72D51"/>
    <w:rsid w:val="00A72F70"/>
    <w:rsid w:val="00A73546"/>
    <w:rsid w:val="00A751B9"/>
    <w:rsid w:val="00A7693E"/>
    <w:rsid w:val="00A770C1"/>
    <w:rsid w:val="00A77E2B"/>
    <w:rsid w:val="00A831C4"/>
    <w:rsid w:val="00A83C19"/>
    <w:rsid w:val="00A83EB0"/>
    <w:rsid w:val="00A865CA"/>
    <w:rsid w:val="00A86A46"/>
    <w:rsid w:val="00A877DE"/>
    <w:rsid w:val="00A902AC"/>
    <w:rsid w:val="00A9628C"/>
    <w:rsid w:val="00A96413"/>
    <w:rsid w:val="00A96F9E"/>
    <w:rsid w:val="00A97666"/>
    <w:rsid w:val="00A97FD7"/>
    <w:rsid w:val="00AA08FA"/>
    <w:rsid w:val="00AA0B31"/>
    <w:rsid w:val="00AA5281"/>
    <w:rsid w:val="00AA58D1"/>
    <w:rsid w:val="00AA5D57"/>
    <w:rsid w:val="00AA5F5F"/>
    <w:rsid w:val="00AA621D"/>
    <w:rsid w:val="00AA70F0"/>
    <w:rsid w:val="00AA73CF"/>
    <w:rsid w:val="00AA7AA9"/>
    <w:rsid w:val="00AB364D"/>
    <w:rsid w:val="00AB3F5B"/>
    <w:rsid w:val="00AB6023"/>
    <w:rsid w:val="00AB633F"/>
    <w:rsid w:val="00AB6945"/>
    <w:rsid w:val="00AB79A6"/>
    <w:rsid w:val="00AC012F"/>
    <w:rsid w:val="00AC2402"/>
    <w:rsid w:val="00AC2919"/>
    <w:rsid w:val="00AC3388"/>
    <w:rsid w:val="00AC4122"/>
    <w:rsid w:val="00AC6F31"/>
    <w:rsid w:val="00AD0175"/>
    <w:rsid w:val="00AD15C3"/>
    <w:rsid w:val="00AD2E94"/>
    <w:rsid w:val="00AD3C3C"/>
    <w:rsid w:val="00AD6F0C"/>
    <w:rsid w:val="00AD7156"/>
    <w:rsid w:val="00AD76FA"/>
    <w:rsid w:val="00AE06C9"/>
    <w:rsid w:val="00AE0F58"/>
    <w:rsid w:val="00AE1482"/>
    <w:rsid w:val="00AE167A"/>
    <w:rsid w:val="00AE2025"/>
    <w:rsid w:val="00AE2449"/>
    <w:rsid w:val="00AE3AC4"/>
    <w:rsid w:val="00AE5868"/>
    <w:rsid w:val="00AE5C5A"/>
    <w:rsid w:val="00AE7F87"/>
    <w:rsid w:val="00AF12FD"/>
    <w:rsid w:val="00AF19CE"/>
    <w:rsid w:val="00AF239E"/>
    <w:rsid w:val="00AF2E7B"/>
    <w:rsid w:val="00AF3DDB"/>
    <w:rsid w:val="00AF54E9"/>
    <w:rsid w:val="00AF5BE7"/>
    <w:rsid w:val="00AF6F73"/>
    <w:rsid w:val="00B00228"/>
    <w:rsid w:val="00B008F7"/>
    <w:rsid w:val="00B00AA5"/>
    <w:rsid w:val="00B00ACF"/>
    <w:rsid w:val="00B03B5E"/>
    <w:rsid w:val="00B0511F"/>
    <w:rsid w:val="00B0684B"/>
    <w:rsid w:val="00B07C5B"/>
    <w:rsid w:val="00B11E43"/>
    <w:rsid w:val="00B11E6B"/>
    <w:rsid w:val="00B1399B"/>
    <w:rsid w:val="00B15528"/>
    <w:rsid w:val="00B21397"/>
    <w:rsid w:val="00B215F7"/>
    <w:rsid w:val="00B21A15"/>
    <w:rsid w:val="00B23F13"/>
    <w:rsid w:val="00B2531B"/>
    <w:rsid w:val="00B269B2"/>
    <w:rsid w:val="00B2734A"/>
    <w:rsid w:val="00B27E4F"/>
    <w:rsid w:val="00B30EB5"/>
    <w:rsid w:val="00B3178C"/>
    <w:rsid w:val="00B32609"/>
    <w:rsid w:val="00B33B1F"/>
    <w:rsid w:val="00B34D34"/>
    <w:rsid w:val="00B407DF"/>
    <w:rsid w:val="00B41E43"/>
    <w:rsid w:val="00B42F81"/>
    <w:rsid w:val="00B44992"/>
    <w:rsid w:val="00B44C7B"/>
    <w:rsid w:val="00B46B76"/>
    <w:rsid w:val="00B47229"/>
    <w:rsid w:val="00B4731E"/>
    <w:rsid w:val="00B47D72"/>
    <w:rsid w:val="00B51053"/>
    <w:rsid w:val="00B5126F"/>
    <w:rsid w:val="00B51B5A"/>
    <w:rsid w:val="00B52039"/>
    <w:rsid w:val="00B5239B"/>
    <w:rsid w:val="00B523BF"/>
    <w:rsid w:val="00B53459"/>
    <w:rsid w:val="00B55CEC"/>
    <w:rsid w:val="00B56BFA"/>
    <w:rsid w:val="00B56C59"/>
    <w:rsid w:val="00B6099D"/>
    <w:rsid w:val="00B63479"/>
    <w:rsid w:val="00B670E9"/>
    <w:rsid w:val="00B70A7A"/>
    <w:rsid w:val="00B73129"/>
    <w:rsid w:val="00B77E5A"/>
    <w:rsid w:val="00B80079"/>
    <w:rsid w:val="00B81D1E"/>
    <w:rsid w:val="00B82A13"/>
    <w:rsid w:val="00B84089"/>
    <w:rsid w:val="00B84A99"/>
    <w:rsid w:val="00B84C26"/>
    <w:rsid w:val="00B8536B"/>
    <w:rsid w:val="00B87BA8"/>
    <w:rsid w:val="00B90CB1"/>
    <w:rsid w:val="00B90DC6"/>
    <w:rsid w:val="00B93BBD"/>
    <w:rsid w:val="00B94DB9"/>
    <w:rsid w:val="00B95D64"/>
    <w:rsid w:val="00B97DB2"/>
    <w:rsid w:val="00BA1749"/>
    <w:rsid w:val="00BA1829"/>
    <w:rsid w:val="00BA3272"/>
    <w:rsid w:val="00BA5EEE"/>
    <w:rsid w:val="00BA6973"/>
    <w:rsid w:val="00BA69D1"/>
    <w:rsid w:val="00BA6C03"/>
    <w:rsid w:val="00BB5AF4"/>
    <w:rsid w:val="00BB742F"/>
    <w:rsid w:val="00BB7BEA"/>
    <w:rsid w:val="00BC0ACE"/>
    <w:rsid w:val="00BC102F"/>
    <w:rsid w:val="00BC1749"/>
    <w:rsid w:val="00BC1959"/>
    <w:rsid w:val="00BC1A1E"/>
    <w:rsid w:val="00BC4A57"/>
    <w:rsid w:val="00BC4E27"/>
    <w:rsid w:val="00BC5521"/>
    <w:rsid w:val="00BC5F49"/>
    <w:rsid w:val="00BC6895"/>
    <w:rsid w:val="00BD01BD"/>
    <w:rsid w:val="00BD0432"/>
    <w:rsid w:val="00BD0517"/>
    <w:rsid w:val="00BD08E2"/>
    <w:rsid w:val="00BD1456"/>
    <w:rsid w:val="00BD1A0F"/>
    <w:rsid w:val="00BD321E"/>
    <w:rsid w:val="00BD355C"/>
    <w:rsid w:val="00BD37EF"/>
    <w:rsid w:val="00BD6AFD"/>
    <w:rsid w:val="00BD78F2"/>
    <w:rsid w:val="00BE0091"/>
    <w:rsid w:val="00BE0B17"/>
    <w:rsid w:val="00BE1EA8"/>
    <w:rsid w:val="00BE439B"/>
    <w:rsid w:val="00BE61BB"/>
    <w:rsid w:val="00BF0890"/>
    <w:rsid w:val="00BF0ED2"/>
    <w:rsid w:val="00BF239B"/>
    <w:rsid w:val="00BF290F"/>
    <w:rsid w:val="00BF3EA4"/>
    <w:rsid w:val="00BF407C"/>
    <w:rsid w:val="00BF483F"/>
    <w:rsid w:val="00BF4AA8"/>
    <w:rsid w:val="00BF4D4B"/>
    <w:rsid w:val="00BF53A4"/>
    <w:rsid w:val="00BF74B2"/>
    <w:rsid w:val="00BF7F00"/>
    <w:rsid w:val="00C0033D"/>
    <w:rsid w:val="00C0112B"/>
    <w:rsid w:val="00C02333"/>
    <w:rsid w:val="00C02F35"/>
    <w:rsid w:val="00C04281"/>
    <w:rsid w:val="00C0661E"/>
    <w:rsid w:val="00C10933"/>
    <w:rsid w:val="00C11CA1"/>
    <w:rsid w:val="00C12D80"/>
    <w:rsid w:val="00C159EF"/>
    <w:rsid w:val="00C1612C"/>
    <w:rsid w:val="00C16840"/>
    <w:rsid w:val="00C16DE6"/>
    <w:rsid w:val="00C17860"/>
    <w:rsid w:val="00C208A9"/>
    <w:rsid w:val="00C20A62"/>
    <w:rsid w:val="00C21521"/>
    <w:rsid w:val="00C241E5"/>
    <w:rsid w:val="00C250A8"/>
    <w:rsid w:val="00C25AED"/>
    <w:rsid w:val="00C25C18"/>
    <w:rsid w:val="00C309AD"/>
    <w:rsid w:val="00C30CE1"/>
    <w:rsid w:val="00C313EC"/>
    <w:rsid w:val="00C33580"/>
    <w:rsid w:val="00C3495E"/>
    <w:rsid w:val="00C35F29"/>
    <w:rsid w:val="00C36E9F"/>
    <w:rsid w:val="00C3720B"/>
    <w:rsid w:val="00C37388"/>
    <w:rsid w:val="00C4096B"/>
    <w:rsid w:val="00C40EA6"/>
    <w:rsid w:val="00C41EA2"/>
    <w:rsid w:val="00C42799"/>
    <w:rsid w:val="00C43183"/>
    <w:rsid w:val="00C43541"/>
    <w:rsid w:val="00C44B4B"/>
    <w:rsid w:val="00C46C0E"/>
    <w:rsid w:val="00C5191B"/>
    <w:rsid w:val="00C52B1D"/>
    <w:rsid w:val="00C5620C"/>
    <w:rsid w:val="00C57FAF"/>
    <w:rsid w:val="00C624C0"/>
    <w:rsid w:val="00C6470B"/>
    <w:rsid w:val="00C65402"/>
    <w:rsid w:val="00C676B9"/>
    <w:rsid w:val="00C70667"/>
    <w:rsid w:val="00C70969"/>
    <w:rsid w:val="00C72A18"/>
    <w:rsid w:val="00C7583C"/>
    <w:rsid w:val="00C75C14"/>
    <w:rsid w:val="00C80503"/>
    <w:rsid w:val="00C80FE3"/>
    <w:rsid w:val="00C8100E"/>
    <w:rsid w:val="00C82008"/>
    <w:rsid w:val="00C82264"/>
    <w:rsid w:val="00C824C9"/>
    <w:rsid w:val="00C82A0D"/>
    <w:rsid w:val="00C84513"/>
    <w:rsid w:val="00C852C2"/>
    <w:rsid w:val="00C859CA"/>
    <w:rsid w:val="00C85AB0"/>
    <w:rsid w:val="00C869B0"/>
    <w:rsid w:val="00C87718"/>
    <w:rsid w:val="00C91DA0"/>
    <w:rsid w:val="00C96543"/>
    <w:rsid w:val="00C96AD1"/>
    <w:rsid w:val="00C96EC6"/>
    <w:rsid w:val="00CA09F2"/>
    <w:rsid w:val="00CA108A"/>
    <w:rsid w:val="00CA18D7"/>
    <w:rsid w:val="00CA2BEB"/>
    <w:rsid w:val="00CA3CAB"/>
    <w:rsid w:val="00CA3F2C"/>
    <w:rsid w:val="00CA4E79"/>
    <w:rsid w:val="00CA5DCE"/>
    <w:rsid w:val="00CA6972"/>
    <w:rsid w:val="00CA6D0A"/>
    <w:rsid w:val="00CA782C"/>
    <w:rsid w:val="00CA7AA4"/>
    <w:rsid w:val="00CA7FE6"/>
    <w:rsid w:val="00CB034D"/>
    <w:rsid w:val="00CB0E2E"/>
    <w:rsid w:val="00CB1FA4"/>
    <w:rsid w:val="00CB2329"/>
    <w:rsid w:val="00CB2D8A"/>
    <w:rsid w:val="00CB76A9"/>
    <w:rsid w:val="00CB7E99"/>
    <w:rsid w:val="00CC1707"/>
    <w:rsid w:val="00CC1FA2"/>
    <w:rsid w:val="00CC28DD"/>
    <w:rsid w:val="00CC3411"/>
    <w:rsid w:val="00CC34AF"/>
    <w:rsid w:val="00CC56F6"/>
    <w:rsid w:val="00CC5F37"/>
    <w:rsid w:val="00CD051F"/>
    <w:rsid w:val="00CD0F59"/>
    <w:rsid w:val="00CD1FD2"/>
    <w:rsid w:val="00CD22EE"/>
    <w:rsid w:val="00CD3B02"/>
    <w:rsid w:val="00CD3BED"/>
    <w:rsid w:val="00CD402F"/>
    <w:rsid w:val="00CD5151"/>
    <w:rsid w:val="00CD51C3"/>
    <w:rsid w:val="00CD5D24"/>
    <w:rsid w:val="00CD612A"/>
    <w:rsid w:val="00CD7136"/>
    <w:rsid w:val="00CE31A8"/>
    <w:rsid w:val="00CE4B5F"/>
    <w:rsid w:val="00CE5933"/>
    <w:rsid w:val="00CE5B2E"/>
    <w:rsid w:val="00CE7653"/>
    <w:rsid w:val="00CF0C21"/>
    <w:rsid w:val="00CF3F7C"/>
    <w:rsid w:val="00CF4EB1"/>
    <w:rsid w:val="00CF5101"/>
    <w:rsid w:val="00CF6D4F"/>
    <w:rsid w:val="00CF7188"/>
    <w:rsid w:val="00CF7D47"/>
    <w:rsid w:val="00D0100B"/>
    <w:rsid w:val="00D012E0"/>
    <w:rsid w:val="00D017EC"/>
    <w:rsid w:val="00D019F7"/>
    <w:rsid w:val="00D02561"/>
    <w:rsid w:val="00D04150"/>
    <w:rsid w:val="00D042B7"/>
    <w:rsid w:val="00D04490"/>
    <w:rsid w:val="00D064F4"/>
    <w:rsid w:val="00D06E79"/>
    <w:rsid w:val="00D06F68"/>
    <w:rsid w:val="00D07210"/>
    <w:rsid w:val="00D072C7"/>
    <w:rsid w:val="00D07FDC"/>
    <w:rsid w:val="00D10363"/>
    <w:rsid w:val="00D110FE"/>
    <w:rsid w:val="00D11925"/>
    <w:rsid w:val="00D130FE"/>
    <w:rsid w:val="00D13854"/>
    <w:rsid w:val="00D141C5"/>
    <w:rsid w:val="00D14732"/>
    <w:rsid w:val="00D14BC4"/>
    <w:rsid w:val="00D15198"/>
    <w:rsid w:val="00D15FF7"/>
    <w:rsid w:val="00D17D6F"/>
    <w:rsid w:val="00D22BF6"/>
    <w:rsid w:val="00D22E5B"/>
    <w:rsid w:val="00D252FE"/>
    <w:rsid w:val="00D26D55"/>
    <w:rsid w:val="00D274D5"/>
    <w:rsid w:val="00D27B81"/>
    <w:rsid w:val="00D311D1"/>
    <w:rsid w:val="00D31BC5"/>
    <w:rsid w:val="00D32082"/>
    <w:rsid w:val="00D320E8"/>
    <w:rsid w:val="00D33A89"/>
    <w:rsid w:val="00D34785"/>
    <w:rsid w:val="00D34D7B"/>
    <w:rsid w:val="00D3583A"/>
    <w:rsid w:val="00D35BBC"/>
    <w:rsid w:val="00D377AB"/>
    <w:rsid w:val="00D37CDF"/>
    <w:rsid w:val="00D41E8B"/>
    <w:rsid w:val="00D427A8"/>
    <w:rsid w:val="00D43DBD"/>
    <w:rsid w:val="00D47957"/>
    <w:rsid w:val="00D47B98"/>
    <w:rsid w:val="00D51384"/>
    <w:rsid w:val="00D52B13"/>
    <w:rsid w:val="00D53CD0"/>
    <w:rsid w:val="00D56EB2"/>
    <w:rsid w:val="00D57902"/>
    <w:rsid w:val="00D61B02"/>
    <w:rsid w:val="00D63257"/>
    <w:rsid w:val="00D63F86"/>
    <w:rsid w:val="00D64B7E"/>
    <w:rsid w:val="00D65A7D"/>
    <w:rsid w:val="00D66118"/>
    <w:rsid w:val="00D66565"/>
    <w:rsid w:val="00D6690E"/>
    <w:rsid w:val="00D675C5"/>
    <w:rsid w:val="00D7351E"/>
    <w:rsid w:val="00D746E6"/>
    <w:rsid w:val="00D747DA"/>
    <w:rsid w:val="00D763EF"/>
    <w:rsid w:val="00D77C7D"/>
    <w:rsid w:val="00D80251"/>
    <w:rsid w:val="00D80652"/>
    <w:rsid w:val="00D82752"/>
    <w:rsid w:val="00D82E29"/>
    <w:rsid w:val="00D845E4"/>
    <w:rsid w:val="00D85B4A"/>
    <w:rsid w:val="00D86F89"/>
    <w:rsid w:val="00D87797"/>
    <w:rsid w:val="00D90853"/>
    <w:rsid w:val="00D90FAC"/>
    <w:rsid w:val="00D939BE"/>
    <w:rsid w:val="00D93D47"/>
    <w:rsid w:val="00D93EC2"/>
    <w:rsid w:val="00D94701"/>
    <w:rsid w:val="00D9552A"/>
    <w:rsid w:val="00D96292"/>
    <w:rsid w:val="00D9706B"/>
    <w:rsid w:val="00DA09CC"/>
    <w:rsid w:val="00DA0C90"/>
    <w:rsid w:val="00DA237E"/>
    <w:rsid w:val="00DA3986"/>
    <w:rsid w:val="00DA70AA"/>
    <w:rsid w:val="00DB01F5"/>
    <w:rsid w:val="00DB0675"/>
    <w:rsid w:val="00DB080F"/>
    <w:rsid w:val="00DB08A5"/>
    <w:rsid w:val="00DB1DA4"/>
    <w:rsid w:val="00DB4E72"/>
    <w:rsid w:val="00DB507B"/>
    <w:rsid w:val="00DB58CB"/>
    <w:rsid w:val="00DB6123"/>
    <w:rsid w:val="00DB63DE"/>
    <w:rsid w:val="00DB6C64"/>
    <w:rsid w:val="00DB73CD"/>
    <w:rsid w:val="00DC008E"/>
    <w:rsid w:val="00DC02AD"/>
    <w:rsid w:val="00DC1A01"/>
    <w:rsid w:val="00DC33D8"/>
    <w:rsid w:val="00DC47B4"/>
    <w:rsid w:val="00DC63E0"/>
    <w:rsid w:val="00DC7D83"/>
    <w:rsid w:val="00DD0CD7"/>
    <w:rsid w:val="00DD1415"/>
    <w:rsid w:val="00DD15C4"/>
    <w:rsid w:val="00DD214F"/>
    <w:rsid w:val="00DD2820"/>
    <w:rsid w:val="00DD332B"/>
    <w:rsid w:val="00DD7615"/>
    <w:rsid w:val="00DE1B67"/>
    <w:rsid w:val="00DE3679"/>
    <w:rsid w:val="00DE3F0D"/>
    <w:rsid w:val="00DE55A8"/>
    <w:rsid w:val="00DE5887"/>
    <w:rsid w:val="00DE5965"/>
    <w:rsid w:val="00DE6453"/>
    <w:rsid w:val="00DE73B0"/>
    <w:rsid w:val="00DE79FF"/>
    <w:rsid w:val="00DF3B94"/>
    <w:rsid w:val="00DF450B"/>
    <w:rsid w:val="00DF4C99"/>
    <w:rsid w:val="00DF676D"/>
    <w:rsid w:val="00E01B1E"/>
    <w:rsid w:val="00E02708"/>
    <w:rsid w:val="00E03932"/>
    <w:rsid w:val="00E0528E"/>
    <w:rsid w:val="00E05AB2"/>
    <w:rsid w:val="00E05F3C"/>
    <w:rsid w:val="00E07818"/>
    <w:rsid w:val="00E10EF9"/>
    <w:rsid w:val="00E113B1"/>
    <w:rsid w:val="00E11974"/>
    <w:rsid w:val="00E126BA"/>
    <w:rsid w:val="00E1459A"/>
    <w:rsid w:val="00E14AEB"/>
    <w:rsid w:val="00E152ED"/>
    <w:rsid w:val="00E17E3C"/>
    <w:rsid w:val="00E237E3"/>
    <w:rsid w:val="00E24C0B"/>
    <w:rsid w:val="00E27C5F"/>
    <w:rsid w:val="00E30546"/>
    <w:rsid w:val="00E31166"/>
    <w:rsid w:val="00E31D33"/>
    <w:rsid w:val="00E322F8"/>
    <w:rsid w:val="00E341B2"/>
    <w:rsid w:val="00E351C3"/>
    <w:rsid w:val="00E35A7F"/>
    <w:rsid w:val="00E35C2C"/>
    <w:rsid w:val="00E35CD0"/>
    <w:rsid w:val="00E36882"/>
    <w:rsid w:val="00E36C01"/>
    <w:rsid w:val="00E37033"/>
    <w:rsid w:val="00E40480"/>
    <w:rsid w:val="00E40CBC"/>
    <w:rsid w:val="00E41F82"/>
    <w:rsid w:val="00E42F39"/>
    <w:rsid w:val="00E4495F"/>
    <w:rsid w:val="00E44A19"/>
    <w:rsid w:val="00E44CAC"/>
    <w:rsid w:val="00E44F1A"/>
    <w:rsid w:val="00E505B3"/>
    <w:rsid w:val="00E514B5"/>
    <w:rsid w:val="00E51827"/>
    <w:rsid w:val="00E51BE9"/>
    <w:rsid w:val="00E52CF3"/>
    <w:rsid w:val="00E548E4"/>
    <w:rsid w:val="00E549B5"/>
    <w:rsid w:val="00E555EC"/>
    <w:rsid w:val="00E55F1F"/>
    <w:rsid w:val="00E57A31"/>
    <w:rsid w:val="00E60BCC"/>
    <w:rsid w:val="00E61569"/>
    <w:rsid w:val="00E6458C"/>
    <w:rsid w:val="00E647BE"/>
    <w:rsid w:val="00E6631E"/>
    <w:rsid w:val="00E67072"/>
    <w:rsid w:val="00E67282"/>
    <w:rsid w:val="00E67288"/>
    <w:rsid w:val="00E70382"/>
    <w:rsid w:val="00E703A8"/>
    <w:rsid w:val="00E70D44"/>
    <w:rsid w:val="00E71B78"/>
    <w:rsid w:val="00E72BBC"/>
    <w:rsid w:val="00E7449C"/>
    <w:rsid w:val="00E74A3B"/>
    <w:rsid w:val="00E76C79"/>
    <w:rsid w:val="00E77243"/>
    <w:rsid w:val="00E773B2"/>
    <w:rsid w:val="00E77666"/>
    <w:rsid w:val="00E77A20"/>
    <w:rsid w:val="00E80BAE"/>
    <w:rsid w:val="00E80D27"/>
    <w:rsid w:val="00E84271"/>
    <w:rsid w:val="00E859EB"/>
    <w:rsid w:val="00E8661E"/>
    <w:rsid w:val="00E87033"/>
    <w:rsid w:val="00E90420"/>
    <w:rsid w:val="00E90FD2"/>
    <w:rsid w:val="00E9133B"/>
    <w:rsid w:val="00E949FD"/>
    <w:rsid w:val="00E956F2"/>
    <w:rsid w:val="00E9696C"/>
    <w:rsid w:val="00E96A9F"/>
    <w:rsid w:val="00EA0BDB"/>
    <w:rsid w:val="00EA0EE2"/>
    <w:rsid w:val="00EA1135"/>
    <w:rsid w:val="00EA1E10"/>
    <w:rsid w:val="00EA3909"/>
    <w:rsid w:val="00EA59E1"/>
    <w:rsid w:val="00EA6E08"/>
    <w:rsid w:val="00EA7210"/>
    <w:rsid w:val="00EB17B8"/>
    <w:rsid w:val="00EB1E56"/>
    <w:rsid w:val="00EB23A1"/>
    <w:rsid w:val="00EB3617"/>
    <w:rsid w:val="00EB4CAB"/>
    <w:rsid w:val="00EB745E"/>
    <w:rsid w:val="00EB7941"/>
    <w:rsid w:val="00EC0550"/>
    <w:rsid w:val="00EC5F86"/>
    <w:rsid w:val="00EC68B0"/>
    <w:rsid w:val="00ED0FB9"/>
    <w:rsid w:val="00ED1F8D"/>
    <w:rsid w:val="00ED1FC0"/>
    <w:rsid w:val="00ED3693"/>
    <w:rsid w:val="00ED661A"/>
    <w:rsid w:val="00ED66F6"/>
    <w:rsid w:val="00ED71E6"/>
    <w:rsid w:val="00ED7FEB"/>
    <w:rsid w:val="00EE1681"/>
    <w:rsid w:val="00EE3F65"/>
    <w:rsid w:val="00EE402E"/>
    <w:rsid w:val="00EE5304"/>
    <w:rsid w:val="00EE64F8"/>
    <w:rsid w:val="00EE6C3E"/>
    <w:rsid w:val="00EE7CE4"/>
    <w:rsid w:val="00EF0682"/>
    <w:rsid w:val="00EF2853"/>
    <w:rsid w:val="00EF311E"/>
    <w:rsid w:val="00EF3FA9"/>
    <w:rsid w:val="00EF6DBC"/>
    <w:rsid w:val="00EF776C"/>
    <w:rsid w:val="00F00A4C"/>
    <w:rsid w:val="00F00F20"/>
    <w:rsid w:val="00F0250C"/>
    <w:rsid w:val="00F03D8D"/>
    <w:rsid w:val="00F04510"/>
    <w:rsid w:val="00F04D70"/>
    <w:rsid w:val="00F07553"/>
    <w:rsid w:val="00F10D4E"/>
    <w:rsid w:val="00F13F85"/>
    <w:rsid w:val="00F141D9"/>
    <w:rsid w:val="00F1430F"/>
    <w:rsid w:val="00F15453"/>
    <w:rsid w:val="00F16565"/>
    <w:rsid w:val="00F16635"/>
    <w:rsid w:val="00F166B1"/>
    <w:rsid w:val="00F175B1"/>
    <w:rsid w:val="00F206D1"/>
    <w:rsid w:val="00F20E40"/>
    <w:rsid w:val="00F21904"/>
    <w:rsid w:val="00F21D91"/>
    <w:rsid w:val="00F21FE3"/>
    <w:rsid w:val="00F22A38"/>
    <w:rsid w:val="00F2331C"/>
    <w:rsid w:val="00F236FB"/>
    <w:rsid w:val="00F23A87"/>
    <w:rsid w:val="00F24770"/>
    <w:rsid w:val="00F25390"/>
    <w:rsid w:val="00F2791A"/>
    <w:rsid w:val="00F30CB0"/>
    <w:rsid w:val="00F32048"/>
    <w:rsid w:val="00F3244C"/>
    <w:rsid w:val="00F32E35"/>
    <w:rsid w:val="00F3309B"/>
    <w:rsid w:val="00F351E7"/>
    <w:rsid w:val="00F35452"/>
    <w:rsid w:val="00F41F21"/>
    <w:rsid w:val="00F43113"/>
    <w:rsid w:val="00F43E01"/>
    <w:rsid w:val="00F45161"/>
    <w:rsid w:val="00F45493"/>
    <w:rsid w:val="00F45CBB"/>
    <w:rsid w:val="00F46CD7"/>
    <w:rsid w:val="00F47B64"/>
    <w:rsid w:val="00F50D0E"/>
    <w:rsid w:val="00F52277"/>
    <w:rsid w:val="00F52560"/>
    <w:rsid w:val="00F5475B"/>
    <w:rsid w:val="00F54979"/>
    <w:rsid w:val="00F55EFD"/>
    <w:rsid w:val="00F56454"/>
    <w:rsid w:val="00F56E98"/>
    <w:rsid w:val="00F57673"/>
    <w:rsid w:val="00F63650"/>
    <w:rsid w:val="00F65D8F"/>
    <w:rsid w:val="00F663E1"/>
    <w:rsid w:val="00F66C26"/>
    <w:rsid w:val="00F67C7B"/>
    <w:rsid w:val="00F70DEA"/>
    <w:rsid w:val="00F71218"/>
    <w:rsid w:val="00F73A73"/>
    <w:rsid w:val="00F758BE"/>
    <w:rsid w:val="00F75A7D"/>
    <w:rsid w:val="00F75A8B"/>
    <w:rsid w:val="00F77921"/>
    <w:rsid w:val="00F805F9"/>
    <w:rsid w:val="00F80B30"/>
    <w:rsid w:val="00F84EDB"/>
    <w:rsid w:val="00F85E98"/>
    <w:rsid w:val="00F8632A"/>
    <w:rsid w:val="00F86356"/>
    <w:rsid w:val="00F87A07"/>
    <w:rsid w:val="00F87D86"/>
    <w:rsid w:val="00F87EF9"/>
    <w:rsid w:val="00F9105D"/>
    <w:rsid w:val="00F9146C"/>
    <w:rsid w:val="00F9186F"/>
    <w:rsid w:val="00F91F3B"/>
    <w:rsid w:val="00F926D1"/>
    <w:rsid w:val="00F9389D"/>
    <w:rsid w:val="00F9462A"/>
    <w:rsid w:val="00F9587C"/>
    <w:rsid w:val="00F96CDE"/>
    <w:rsid w:val="00FA0410"/>
    <w:rsid w:val="00FA2736"/>
    <w:rsid w:val="00FA28BE"/>
    <w:rsid w:val="00FA339B"/>
    <w:rsid w:val="00FA557E"/>
    <w:rsid w:val="00FA6740"/>
    <w:rsid w:val="00FA7713"/>
    <w:rsid w:val="00FB0470"/>
    <w:rsid w:val="00FB0A94"/>
    <w:rsid w:val="00FB0C29"/>
    <w:rsid w:val="00FB16B8"/>
    <w:rsid w:val="00FB2D0A"/>
    <w:rsid w:val="00FB31C0"/>
    <w:rsid w:val="00FB3692"/>
    <w:rsid w:val="00FB381D"/>
    <w:rsid w:val="00FC09E1"/>
    <w:rsid w:val="00FC46B6"/>
    <w:rsid w:val="00FC540D"/>
    <w:rsid w:val="00FC605E"/>
    <w:rsid w:val="00FC6BDC"/>
    <w:rsid w:val="00FD0107"/>
    <w:rsid w:val="00FD0BB7"/>
    <w:rsid w:val="00FD1092"/>
    <w:rsid w:val="00FD130C"/>
    <w:rsid w:val="00FD1584"/>
    <w:rsid w:val="00FD1681"/>
    <w:rsid w:val="00FD2843"/>
    <w:rsid w:val="00FD3FAF"/>
    <w:rsid w:val="00FD403F"/>
    <w:rsid w:val="00FD7F74"/>
    <w:rsid w:val="00FE0F7E"/>
    <w:rsid w:val="00FE25FC"/>
    <w:rsid w:val="00FF2443"/>
    <w:rsid w:val="00FF443E"/>
    <w:rsid w:val="00FF4669"/>
    <w:rsid w:val="00FF50D3"/>
    <w:rsid w:val="00FF59BA"/>
    <w:rsid w:val="00FF623E"/>
    <w:rsid w:val="00FF6AFA"/>
    <w:rsid w:val="00FF6D82"/>
    <w:rsid w:val="00FF7B1E"/>
    <w:rsid w:val="0292C908"/>
    <w:rsid w:val="13506B05"/>
    <w:rsid w:val="1ADD08AA"/>
    <w:rsid w:val="1EA5B9AC"/>
    <w:rsid w:val="235954A7"/>
    <w:rsid w:val="2B2F26E9"/>
    <w:rsid w:val="2D0B051C"/>
    <w:rsid w:val="2D721E34"/>
    <w:rsid w:val="35B58BBD"/>
    <w:rsid w:val="3833A63A"/>
    <w:rsid w:val="387F9BC1"/>
    <w:rsid w:val="388AE235"/>
    <w:rsid w:val="3B386760"/>
    <w:rsid w:val="3C32F7B4"/>
    <w:rsid w:val="3C5C4AE6"/>
    <w:rsid w:val="3C97E528"/>
    <w:rsid w:val="42158121"/>
    <w:rsid w:val="42B08376"/>
    <w:rsid w:val="4652B315"/>
    <w:rsid w:val="50696CC7"/>
    <w:rsid w:val="52665D7E"/>
    <w:rsid w:val="5A0FF340"/>
    <w:rsid w:val="5C2D02FA"/>
    <w:rsid w:val="61AAC417"/>
    <w:rsid w:val="650917D8"/>
    <w:rsid w:val="6B22CED1"/>
    <w:rsid w:val="76706E91"/>
    <w:rsid w:val="768BFCAC"/>
    <w:rsid w:val="772C8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5D78F2"/>
  <w15:docId w15:val="{706DB427-3BD5-44D5-818F-1CDC4FC90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lang w:eastAsia="ja-JP"/>
    </w:rPr>
  </w:style>
  <w:style w:type="paragraph" w:styleId="Heading1">
    <w:name w:val="heading 1"/>
    <w:basedOn w:val="Normal"/>
    <w:next w:val="Normal"/>
    <w:qFormat/>
    <w:pPr>
      <w:keepNext/>
      <w:jc w:val="center"/>
      <w:outlineLvl w:val="0"/>
    </w:pPr>
    <w:rPr>
      <w:rFonts w:ascii="Times New Roman" w:hAnsi="Times New Roman"/>
      <w:b/>
      <w:sz w:val="24"/>
      <w:lang w:eastAsia="en-US"/>
    </w:rPr>
  </w:style>
  <w:style w:type="paragraph" w:styleId="Heading2">
    <w:name w:val="heading 2"/>
    <w:basedOn w:val="Normal"/>
    <w:next w:val="Normal"/>
    <w:qFormat/>
    <w:pPr>
      <w:keepNext/>
      <w:jc w:val="center"/>
      <w:outlineLvl w:val="1"/>
    </w:pPr>
    <w:rPr>
      <w:rFonts w:ascii="Times New Roman" w:hAnsi="Times New Roman"/>
      <w:sz w:val="24"/>
      <w:lang w:eastAsia="en-US"/>
    </w:rPr>
  </w:style>
  <w:style w:type="paragraph" w:styleId="Heading3">
    <w:name w:val="heading 3"/>
    <w:basedOn w:val="Normal"/>
    <w:next w:val="Normal"/>
    <w:qFormat/>
    <w:pPr>
      <w:keepNext/>
      <w:jc w:val="both"/>
      <w:outlineLvl w:val="2"/>
    </w:pPr>
    <w:rPr>
      <w:rFonts w:ascii="Times New Roman" w:hAnsi="Times New Roman"/>
      <w:sz w:val="24"/>
      <w:lang w:eastAsia="en-US"/>
    </w:rPr>
  </w:style>
  <w:style w:type="paragraph" w:styleId="Heading4">
    <w:name w:val="heading 4"/>
    <w:basedOn w:val="Normal"/>
    <w:next w:val="Normal"/>
    <w:qFormat/>
    <w:pPr>
      <w:keepNext/>
      <w:ind w:left="2880"/>
      <w:jc w:val="both"/>
      <w:outlineLvl w:val="3"/>
    </w:pPr>
    <w:rPr>
      <w:rFonts w:ascii="Times New Roman" w:hAnsi="Times New Roman"/>
      <w:sz w:val="24"/>
    </w:rPr>
  </w:style>
  <w:style w:type="paragraph" w:styleId="Heading5">
    <w:name w:val="heading 5"/>
    <w:basedOn w:val="Normal"/>
    <w:next w:val="Normal"/>
    <w:qFormat/>
    <w:pPr>
      <w:keepNext/>
      <w:jc w:val="center"/>
      <w:outlineLvl w:val="4"/>
    </w:pPr>
    <w:rPr>
      <w:rFonts w:ascii="Times New Roman" w:hAnsi="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b/>
      <w:sz w:val="32"/>
      <w:lang w:eastAsia="en-US"/>
    </w:rPr>
  </w:style>
  <w:style w:type="character" w:styleId="Hyperlink">
    <w:name w:val="Hyperlink"/>
    <w:basedOn w:val="DefaultParagraphFont"/>
    <w:rPr>
      <w:color w:val="0000FF"/>
      <w:spacing w:val="0"/>
      <w:u w:val="single"/>
    </w:rPr>
  </w:style>
  <w:style w:type="character" w:customStyle="1" w:styleId="DeltaViewInsertion">
    <w:name w:val="DeltaView Insertion"/>
    <w:rPr>
      <w:color w:val="0000FF"/>
      <w:spacing w:val="0"/>
      <w:u w:val="double"/>
    </w:rPr>
  </w:style>
  <w:style w:type="character" w:customStyle="1" w:styleId="DeltaViewDeletion">
    <w:name w:val="DeltaView Deletion"/>
    <w:rPr>
      <w:strike/>
      <w:color w:val="FF0000"/>
      <w:spacing w:val="0"/>
    </w:rPr>
  </w:style>
  <w:style w:type="paragraph" w:styleId="Header">
    <w:name w:val="header"/>
    <w:basedOn w:val="Normal"/>
    <w:pPr>
      <w:tabs>
        <w:tab w:val="center" w:pos="4320"/>
        <w:tab w:val="right" w:pos="8640"/>
      </w:tabs>
      <w:jc w:val="both"/>
    </w:pPr>
    <w:rPr>
      <w:rFonts w:ascii="Times New Roman" w:hAnsi="Times New Roman"/>
      <w:sz w:val="24"/>
      <w:lang w:eastAsia="en-US"/>
    </w:rPr>
  </w:style>
  <w:style w:type="paragraph" w:styleId="BlockText">
    <w:name w:val="Block Text"/>
    <w:basedOn w:val="Normal"/>
    <w:rsid w:val="00FB3692"/>
    <w:pPr>
      <w:autoSpaceDE w:val="0"/>
      <w:autoSpaceDN w:val="0"/>
      <w:adjustRightInd w:val="0"/>
      <w:spacing w:after="240"/>
    </w:pPr>
    <w:rPr>
      <w:rFonts w:ascii="Times New Roman" w:hAnsi="Times New Roman"/>
      <w:sz w:val="24"/>
      <w:szCs w:val="24"/>
      <w:lang w:eastAsia="en-US"/>
    </w:rPr>
  </w:style>
  <w:style w:type="paragraph" w:styleId="Date">
    <w:name w:val="Date"/>
    <w:basedOn w:val="Normal"/>
    <w:next w:val="Normal"/>
    <w:rsid w:val="00FB3692"/>
  </w:style>
  <w:style w:type="paragraph" w:customStyle="1" w:styleId="contenttext">
    <w:name w:val="contenttext"/>
    <w:basedOn w:val="Normal"/>
    <w:rsid w:val="00082C59"/>
    <w:pPr>
      <w:spacing w:before="100" w:beforeAutospacing="1" w:after="100" w:afterAutospacing="1"/>
    </w:pPr>
    <w:rPr>
      <w:rFonts w:cs="Arial"/>
      <w:color w:val="333333"/>
      <w:sz w:val="15"/>
      <w:szCs w:val="15"/>
      <w:lang w:eastAsia="en-US"/>
    </w:rPr>
  </w:style>
  <w:style w:type="paragraph" w:styleId="NormalWeb">
    <w:name w:val="Normal (Web)"/>
    <w:basedOn w:val="Normal"/>
    <w:uiPriority w:val="99"/>
    <w:rsid w:val="00082C59"/>
    <w:pPr>
      <w:spacing w:before="100" w:beforeAutospacing="1" w:after="100" w:afterAutospacing="1"/>
    </w:pPr>
    <w:rPr>
      <w:rFonts w:ascii="Arial Unicode MS" w:hAnsi="Arial Unicode MS"/>
      <w:color w:val="000000"/>
      <w:sz w:val="24"/>
      <w:szCs w:val="24"/>
      <w:lang w:eastAsia="en-US"/>
    </w:rPr>
  </w:style>
  <w:style w:type="character" w:customStyle="1" w:styleId="subtitle1">
    <w:name w:val="subtitle1"/>
    <w:basedOn w:val="DefaultParagraphFont"/>
    <w:rsid w:val="00082C59"/>
    <w:rPr>
      <w:b/>
      <w:bCs/>
      <w:sz w:val="18"/>
      <w:szCs w:val="18"/>
    </w:rPr>
  </w:style>
  <w:style w:type="paragraph" w:styleId="Footer">
    <w:name w:val="footer"/>
    <w:basedOn w:val="Normal"/>
    <w:rsid w:val="0055584B"/>
    <w:pPr>
      <w:tabs>
        <w:tab w:val="center" w:pos="4320"/>
        <w:tab w:val="right" w:pos="8640"/>
      </w:tabs>
    </w:pPr>
  </w:style>
  <w:style w:type="character" w:styleId="PageNumber">
    <w:name w:val="page number"/>
    <w:basedOn w:val="DefaultParagraphFont"/>
    <w:rsid w:val="0055584B"/>
  </w:style>
  <w:style w:type="paragraph" w:styleId="BalloonText">
    <w:name w:val="Balloon Text"/>
    <w:basedOn w:val="Normal"/>
    <w:semiHidden/>
    <w:rsid w:val="00F32E35"/>
    <w:rPr>
      <w:rFonts w:ascii="Tahoma" w:hAnsi="Tahoma" w:cs="Tahoma"/>
      <w:sz w:val="16"/>
      <w:szCs w:val="16"/>
    </w:rPr>
  </w:style>
  <w:style w:type="character" w:styleId="Strong">
    <w:name w:val="Strong"/>
    <w:basedOn w:val="DefaultParagraphFont"/>
    <w:uiPriority w:val="22"/>
    <w:qFormat/>
    <w:rsid w:val="00056AAD"/>
    <w:rPr>
      <w:b/>
      <w:bCs/>
    </w:rPr>
  </w:style>
  <w:style w:type="table" w:styleId="TableGrid">
    <w:name w:val="Table Grid"/>
    <w:basedOn w:val="TableNormal"/>
    <w:rsid w:val="0068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57CC6"/>
    <w:rPr>
      <w:color w:val="800080"/>
      <w:u w:val="single"/>
    </w:rPr>
  </w:style>
  <w:style w:type="character" w:styleId="CommentReference">
    <w:name w:val="annotation reference"/>
    <w:basedOn w:val="DefaultParagraphFont"/>
    <w:rsid w:val="00AC4122"/>
    <w:rPr>
      <w:sz w:val="16"/>
      <w:szCs w:val="16"/>
    </w:rPr>
  </w:style>
  <w:style w:type="paragraph" w:styleId="CommentText">
    <w:name w:val="annotation text"/>
    <w:basedOn w:val="Normal"/>
    <w:link w:val="CommentTextChar"/>
    <w:uiPriority w:val="99"/>
    <w:rsid w:val="00AC4122"/>
  </w:style>
  <w:style w:type="character" w:customStyle="1" w:styleId="CommentTextChar">
    <w:name w:val="Comment Text Char"/>
    <w:basedOn w:val="DefaultParagraphFont"/>
    <w:link w:val="CommentText"/>
    <w:uiPriority w:val="99"/>
    <w:rsid w:val="00AC4122"/>
    <w:rPr>
      <w:rFonts w:ascii="Arial" w:hAnsi="Arial"/>
      <w:lang w:val="de-DE" w:eastAsia="ja-JP"/>
    </w:rPr>
  </w:style>
  <w:style w:type="paragraph" w:styleId="CommentSubject">
    <w:name w:val="annotation subject"/>
    <w:basedOn w:val="CommentText"/>
    <w:next w:val="CommentText"/>
    <w:link w:val="CommentSubjectChar"/>
    <w:rsid w:val="00AC4122"/>
    <w:rPr>
      <w:b/>
      <w:bCs/>
    </w:rPr>
  </w:style>
  <w:style w:type="character" w:customStyle="1" w:styleId="CommentSubjectChar">
    <w:name w:val="Comment Subject Char"/>
    <w:basedOn w:val="CommentTextChar"/>
    <w:link w:val="CommentSubject"/>
    <w:rsid w:val="00AC4122"/>
    <w:rPr>
      <w:rFonts w:ascii="Arial" w:hAnsi="Arial"/>
      <w:b/>
      <w:bCs/>
      <w:lang w:val="de-DE" w:eastAsia="ja-JP"/>
    </w:rPr>
  </w:style>
  <w:style w:type="paragraph" w:styleId="PlainText">
    <w:name w:val="Plain Text"/>
    <w:basedOn w:val="Normal"/>
    <w:link w:val="PlainTextChar"/>
    <w:uiPriority w:val="99"/>
    <w:unhideWhenUsed/>
    <w:rsid w:val="00FD130C"/>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D130C"/>
    <w:rPr>
      <w:rFonts w:ascii="Calibri" w:eastAsiaTheme="minorHAnsi" w:hAnsi="Calibri" w:cstheme="minorBidi"/>
      <w:sz w:val="22"/>
      <w:szCs w:val="21"/>
    </w:rPr>
  </w:style>
  <w:style w:type="paragraph" w:styleId="ListParagraph">
    <w:name w:val="List Paragraph"/>
    <w:basedOn w:val="Normal"/>
    <w:uiPriority w:val="34"/>
    <w:qFormat/>
    <w:rsid w:val="00B03B5E"/>
    <w:pPr>
      <w:ind w:left="720"/>
      <w:contextualSpacing/>
    </w:pPr>
    <w:rPr>
      <w:rFonts w:ascii="Times New Roman" w:hAnsi="Times New Roman"/>
      <w:sz w:val="24"/>
      <w:szCs w:val="24"/>
      <w:lang w:eastAsia="en-US"/>
    </w:rPr>
  </w:style>
  <w:style w:type="paragraph" w:styleId="Revision">
    <w:name w:val="Revision"/>
    <w:hidden/>
    <w:uiPriority w:val="99"/>
    <w:semiHidden/>
    <w:rsid w:val="001C424B"/>
    <w:rPr>
      <w:rFonts w:ascii="Arial" w:hAnsi="Arial"/>
      <w:lang w:eastAsia="ja-JP"/>
    </w:rPr>
  </w:style>
  <w:style w:type="paragraph" w:styleId="EndnoteText">
    <w:name w:val="endnote text"/>
    <w:basedOn w:val="Normal"/>
    <w:link w:val="EndnoteTextChar"/>
    <w:rsid w:val="005F3244"/>
  </w:style>
  <w:style w:type="character" w:customStyle="1" w:styleId="EndnoteTextChar">
    <w:name w:val="Endnote Text Char"/>
    <w:basedOn w:val="DefaultParagraphFont"/>
    <w:link w:val="EndnoteText"/>
    <w:rsid w:val="005F3244"/>
    <w:rPr>
      <w:rFonts w:ascii="Arial" w:hAnsi="Arial"/>
      <w:lang w:val="de-DE" w:eastAsia="ja-JP"/>
    </w:rPr>
  </w:style>
  <w:style w:type="character" w:styleId="EndnoteReference">
    <w:name w:val="endnote reference"/>
    <w:basedOn w:val="DefaultParagraphFont"/>
    <w:rsid w:val="005F3244"/>
    <w:rPr>
      <w:vertAlign w:val="superscript"/>
    </w:rPr>
  </w:style>
  <w:style w:type="paragraph" w:styleId="FootnoteText">
    <w:name w:val="footnote text"/>
    <w:basedOn w:val="Normal"/>
    <w:link w:val="FootnoteTextChar"/>
    <w:uiPriority w:val="99"/>
    <w:rsid w:val="00D130FE"/>
  </w:style>
  <w:style w:type="character" w:customStyle="1" w:styleId="FootnoteTextChar">
    <w:name w:val="Footnote Text Char"/>
    <w:basedOn w:val="DefaultParagraphFont"/>
    <w:link w:val="FootnoteText"/>
    <w:uiPriority w:val="99"/>
    <w:rsid w:val="00D130FE"/>
    <w:rPr>
      <w:rFonts w:ascii="Arial" w:hAnsi="Arial"/>
      <w:lang w:val="de-DE" w:eastAsia="ja-JP"/>
    </w:rPr>
  </w:style>
  <w:style w:type="character" w:styleId="FootnoteReference">
    <w:name w:val="footnote reference"/>
    <w:basedOn w:val="DefaultParagraphFont"/>
    <w:uiPriority w:val="99"/>
    <w:rsid w:val="00D130FE"/>
    <w:rPr>
      <w:vertAlign w:val="superscript"/>
    </w:rPr>
  </w:style>
  <w:style w:type="character" w:customStyle="1" w:styleId="apple-converted-space">
    <w:name w:val="apple-converted-space"/>
    <w:basedOn w:val="DefaultParagraphFont"/>
    <w:rsid w:val="006F164F"/>
  </w:style>
  <w:style w:type="character" w:customStyle="1" w:styleId="xn-money">
    <w:name w:val="xn-money"/>
    <w:basedOn w:val="DefaultParagraphFont"/>
    <w:rsid w:val="006F164F"/>
  </w:style>
  <w:style w:type="character" w:styleId="Emphasis">
    <w:name w:val="Emphasis"/>
    <w:basedOn w:val="DefaultParagraphFont"/>
    <w:uiPriority w:val="20"/>
    <w:qFormat/>
    <w:rsid w:val="00132F1F"/>
    <w:rPr>
      <w:i/>
      <w:iCs/>
    </w:rPr>
  </w:style>
  <w:style w:type="paragraph" w:customStyle="1" w:styleId="Default">
    <w:name w:val="Default"/>
    <w:rsid w:val="005D0A7A"/>
    <w:pPr>
      <w:widowControl w:val="0"/>
      <w:autoSpaceDE w:val="0"/>
      <w:autoSpaceDN w:val="0"/>
      <w:adjustRightInd w:val="0"/>
    </w:pPr>
    <w:rPr>
      <w:rFonts w:eastAsiaTheme="minorEastAsia"/>
      <w:color w:val="000000"/>
      <w:sz w:val="24"/>
      <w:szCs w:val="24"/>
    </w:rPr>
  </w:style>
  <w:style w:type="character" w:customStyle="1" w:styleId="ccbntxt">
    <w:name w:val="ccbntxt"/>
    <w:basedOn w:val="DefaultParagraphFont"/>
    <w:rsid w:val="008D1755"/>
  </w:style>
  <w:style w:type="character" w:customStyle="1" w:styleId="baec5a81-e4d6-4674-97f3-e9220f0136c1">
    <w:name w:val="baec5a81-e4d6-4674-97f3-e9220f0136c1"/>
    <w:basedOn w:val="DefaultParagraphFont"/>
    <w:rsid w:val="00F85E98"/>
  </w:style>
  <w:style w:type="character" w:customStyle="1" w:styleId="xn-person">
    <w:name w:val="xn-person"/>
    <w:basedOn w:val="DefaultParagraphFont"/>
    <w:rsid w:val="00F85E98"/>
  </w:style>
  <w:style w:type="character" w:customStyle="1" w:styleId="Heading2Char1">
    <w:name w:val="Heading 2 Char1"/>
    <w:aliases w:val="Style 2 Char1,1st Lvl Char1"/>
    <w:locked/>
    <w:rsid w:val="00396A80"/>
    <w:rPr>
      <w:b/>
      <w:bCs/>
      <w:i/>
      <w:sz w:val="28"/>
      <w:szCs w:val="24"/>
    </w:rPr>
  </w:style>
  <w:style w:type="character" w:customStyle="1" w:styleId="A25">
    <w:name w:val="A25"/>
    <w:uiPriority w:val="99"/>
    <w:rsid w:val="00131C6D"/>
    <w:rPr>
      <w:rFonts w:cs="Univers 47 CondensedLight"/>
      <w:color w:val="FFFFFF"/>
      <w:sz w:val="13"/>
      <w:szCs w:val="13"/>
    </w:rPr>
  </w:style>
  <w:style w:type="character" w:customStyle="1" w:styleId="UnresolvedMention1">
    <w:name w:val="Unresolved Mention1"/>
    <w:basedOn w:val="DefaultParagraphFont"/>
    <w:uiPriority w:val="99"/>
    <w:semiHidden/>
    <w:unhideWhenUsed/>
    <w:rsid w:val="003F7BE6"/>
    <w:rPr>
      <w:color w:val="808080"/>
      <w:shd w:val="clear" w:color="auto" w:fill="E6E6E6"/>
    </w:rPr>
  </w:style>
  <w:style w:type="character" w:customStyle="1" w:styleId="UnresolvedMention2">
    <w:name w:val="Unresolved Mention2"/>
    <w:basedOn w:val="DefaultParagraphFont"/>
    <w:uiPriority w:val="99"/>
    <w:semiHidden/>
    <w:unhideWhenUsed/>
    <w:rsid w:val="008E32A2"/>
    <w:rPr>
      <w:color w:val="605E5C"/>
      <w:shd w:val="clear" w:color="auto" w:fill="E1DFDD"/>
    </w:rPr>
  </w:style>
  <w:style w:type="character" w:customStyle="1" w:styleId="UnresolvedMention3">
    <w:name w:val="Unresolved Mention3"/>
    <w:basedOn w:val="DefaultParagraphFont"/>
    <w:uiPriority w:val="99"/>
    <w:semiHidden/>
    <w:unhideWhenUsed/>
    <w:rsid w:val="00A06A63"/>
    <w:rPr>
      <w:color w:val="605E5C"/>
      <w:shd w:val="clear" w:color="auto" w:fill="E1DFDD"/>
    </w:rPr>
  </w:style>
  <w:style w:type="character" w:styleId="UnresolvedMention">
    <w:name w:val="Unresolved Mention"/>
    <w:basedOn w:val="DefaultParagraphFont"/>
    <w:uiPriority w:val="99"/>
    <w:semiHidden/>
    <w:unhideWhenUsed/>
    <w:rsid w:val="002E39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640696">
      <w:bodyDiv w:val="1"/>
      <w:marLeft w:val="0"/>
      <w:marRight w:val="0"/>
      <w:marTop w:val="0"/>
      <w:marBottom w:val="0"/>
      <w:divBdr>
        <w:top w:val="none" w:sz="0" w:space="0" w:color="auto"/>
        <w:left w:val="none" w:sz="0" w:space="0" w:color="auto"/>
        <w:bottom w:val="none" w:sz="0" w:space="0" w:color="auto"/>
        <w:right w:val="none" w:sz="0" w:space="0" w:color="auto"/>
      </w:divBdr>
    </w:div>
    <w:div w:id="306016517">
      <w:bodyDiv w:val="1"/>
      <w:marLeft w:val="0"/>
      <w:marRight w:val="0"/>
      <w:marTop w:val="0"/>
      <w:marBottom w:val="0"/>
      <w:divBdr>
        <w:top w:val="none" w:sz="0" w:space="0" w:color="auto"/>
        <w:left w:val="none" w:sz="0" w:space="0" w:color="auto"/>
        <w:bottom w:val="none" w:sz="0" w:space="0" w:color="auto"/>
        <w:right w:val="none" w:sz="0" w:space="0" w:color="auto"/>
      </w:divBdr>
    </w:div>
    <w:div w:id="313947220">
      <w:bodyDiv w:val="1"/>
      <w:marLeft w:val="0"/>
      <w:marRight w:val="0"/>
      <w:marTop w:val="0"/>
      <w:marBottom w:val="0"/>
      <w:divBdr>
        <w:top w:val="none" w:sz="0" w:space="0" w:color="auto"/>
        <w:left w:val="none" w:sz="0" w:space="0" w:color="auto"/>
        <w:bottom w:val="none" w:sz="0" w:space="0" w:color="auto"/>
        <w:right w:val="none" w:sz="0" w:space="0" w:color="auto"/>
      </w:divBdr>
    </w:div>
    <w:div w:id="375006987">
      <w:bodyDiv w:val="1"/>
      <w:marLeft w:val="0"/>
      <w:marRight w:val="0"/>
      <w:marTop w:val="0"/>
      <w:marBottom w:val="0"/>
      <w:divBdr>
        <w:top w:val="none" w:sz="0" w:space="0" w:color="auto"/>
        <w:left w:val="none" w:sz="0" w:space="0" w:color="auto"/>
        <w:bottom w:val="none" w:sz="0" w:space="0" w:color="auto"/>
        <w:right w:val="none" w:sz="0" w:space="0" w:color="auto"/>
      </w:divBdr>
    </w:div>
    <w:div w:id="498890738">
      <w:bodyDiv w:val="1"/>
      <w:marLeft w:val="0"/>
      <w:marRight w:val="0"/>
      <w:marTop w:val="0"/>
      <w:marBottom w:val="0"/>
      <w:divBdr>
        <w:top w:val="none" w:sz="0" w:space="0" w:color="auto"/>
        <w:left w:val="none" w:sz="0" w:space="0" w:color="auto"/>
        <w:bottom w:val="none" w:sz="0" w:space="0" w:color="auto"/>
        <w:right w:val="none" w:sz="0" w:space="0" w:color="auto"/>
      </w:divBdr>
    </w:div>
    <w:div w:id="533270933">
      <w:bodyDiv w:val="1"/>
      <w:marLeft w:val="0"/>
      <w:marRight w:val="0"/>
      <w:marTop w:val="0"/>
      <w:marBottom w:val="0"/>
      <w:divBdr>
        <w:top w:val="none" w:sz="0" w:space="0" w:color="auto"/>
        <w:left w:val="none" w:sz="0" w:space="0" w:color="auto"/>
        <w:bottom w:val="none" w:sz="0" w:space="0" w:color="auto"/>
        <w:right w:val="none" w:sz="0" w:space="0" w:color="auto"/>
      </w:divBdr>
    </w:div>
    <w:div w:id="572934692">
      <w:bodyDiv w:val="1"/>
      <w:marLeft w:val="0"/>
      <w:marRight w:val="0"/>
      <w:marTop w:val="0"/>
      <w:marBottom w:val="0"/>
      <w:divBdr>
        <w:top w:val="none" w:sz="0" w:space="0" w:color="auto"/>
        <w:left w:val="none" w:sz="0" w:space="0" w:color="auto"/>
        <w:bottom w:val="none" w:sz="0" w:space="0" w:color="auto"/>
        <w:right w:val="none" w:sz="0" w:space="0" w:color="auto"/>
      </w:divBdr>
    </w:div>
    <w:div w:id="589194057">
      <w:bodyDiv w:val="1"/>
      <w:marLeft w:val="0"/>
      <w:marRight w:val="0"/>
      <w:marTop w:val="0"/>
      <w:marBottom w:val="0"/>
      <w:divBdr>
        <w:top w:val="none" w:sz="0" w:space="0" w:color="auto"/>
        <w:left w:val="none" w:sz="0" w:space="0" w:color="auto"/>
        <w:bottom w:val="none" w:sz="0" w:space="0" w:color="auto"/>
        <w:right w:val="none" w:sz="0" w:space="0" w:color="auto"/>
      </w:divBdr>
    </w:div>
    <w:div w:id="612325569">
      <w:bodyDiv w:val="1"/>
      <w:marLeft w:val="0"/>
      <w:marRight w:val="0"/>
      <w:marTop w:val="0"/>
      <w:marBottom w:val="0"/>
      <w:divBdr>
        <w:top w:val="none" w:sz="0" w:space="0" w:color="auto"/>
        <w:left w:val="none" w:sz="0" w:space="0" w:color="auto"/>
        <w:bottom w:val="none" w:sz="0" w:space="0" w:color="auto"/>
        <w:right w:val="none" w:sz="0" w:space="0" w:color="auto"/>
      </w:divBdr>
    </w:div>
    <w:div w:id="662659530">
      <w:bodyDiv w:val="1"/>
      <w:marLeft w:val="0"/>
      <w:marRight w:val="0"/>
      <w:marTop w:val="0"/>
      <w:marBottom w:val="0"/>
      <w:divBdr>
        <w:top w:val="none" w:sz="0" w:space="0" w:color="auto"/>
        <w:left w:val="none" w:sz="0" w:space="0" w:color="auto"/>
        <w:bottom w:val="none" w:sz="0" w:space="0" w:color="auto"/>
        <w:right w:val="none" w:sz="0" w:space="0" w:color="auto"/>
      </w:divBdr>
    </w:div>
    <w:div w:id="678847681">
      <w:bodyDiv w:val="1"/>
      <w:marLeft w:val="0"/>
      <w:marRight w:val="0"/>
      <w:marTop w:val="0"/>
      <w:marBottom w:val="0"/>
      <w:divBdr>
        <w:top w:val="none" w:sz="0" w:space="0" w:color="auto"/>
        <w:left w:val="none" w:sz="0" w:space="0" w:color="auto"/>
        <w:bottom w:val="none" w:sz="0" w:space="0" w:color="auto"/>
        <w:right w:val="none" w:sz="0" w:space="0" w:color="auto"/>
      </w:divBdr>
    </w:div>
    <w:div w:id="749739386">
      <w:bodyDiv w:val="1"/>
      <w:marLeft w:val="0"/>
      <w:marRight w:val="0"/>
      <w:marTop w:val="0"/>
      <w:marBottom w:val="0"/>
      <w:divBdr>
        <w:top w:val="none" w:sz="0" w:space="0" w:color="auto"/>
        <w:left w:val="none" w:sz="0" w:space="0" w:color="auto"/>
        <w:bottom w:val="none" w:sz="0" w:space="0" w:color="auto"/>
        <w:right w:val="none" w:sz="0" w:space="0" w:color="auto"/>
      </w:divBdr>
    </w:div>
    <w:div w:id="813105290">
      <w:bodyDiv w:val="1"/>
      <w:marLeft w:val="0"/>
      <w:marRight w:val="0"/>
      <w:marTop w:val="0"/>
      <w:marBottom w:val="0"/>
      <w:divBdr>
        <w:top w:val="none" w:sz="0" w:space="0" w:color="auto"/>
        <w:left w:val="none" w:sz="0" w:space="0" w:color="auto"/>
        <w:bottom w:val="none" w:sz="0" w:space="0" w:color="auto"/>
        <w:right w:val="none" w:sz="0" w:space="0" w:color="auto"/>
      </w:divBdr>
      <w:divsChild>
        <w:div w:id="530537754">
          <w:marLeft w:val="317"/>
          <w:marRight w:val="0"/>
          <w:marTop w:val="0"/>
          <w:marBottom w:val="240"/>
          <w:divBdr>
            <w:top w:val="none" w:sz="0" w:space="0" w:color="auto"/>
            <w:left w:val="none" w:sz="0" w:space="0" w:color="auto"/>
            <w:bottom w:val="none" w:sz="0" w:space="0" w:color="auto"/>
            <w:right w:val="none" w:sz="0" w:space="0" w:color="auto"/>
          </w:divBdr>
        </w:div>
        <w:div w:id="1124615087">
          <w:marLeft w:val="317"/>
          <w:marRight w:val="0"/>
          <w:marTop w:val="0"/>
          <w:marBottom w:val="240"/>
          <w:divBdr>
            <w:top w:val="none" w:sz="0" w:space="0" w:color="auto"/>
            <w:left w:val="none" w:sz="0" w:space="0" w:color="auto"/>
            <w:bottom w:val="none" w:sz="0" w:space="0" w:color="auto"/>
            <w:right w:val="none" w:sz="0" w:space="0" w:color="auto"/>
          </w:divBdr>
        </w:div>
      </w:divsChild>
    </w:div>
    <w:div w:id="900940320">
      <w:bodyDiv w:val="1"/>
      <w:marLeft w:val="0"/>
      <w:marRight w:val="0"/>
      <w:marTop w:val="0"/>
      <w:marBottom w:val="0"/>
      <w:divBdr>
        <w:top w:val="none" w:sz="0" w:space="0" w:color="auto"/>
        <w:left w:val="none" w:sz="0" w:space="0" w:color="auto"/>
        <w:bottom w:val="none" w:sz="0" w:space="0" w:color="auto"/>
        <w:right w:val="none" w:sz="0" w:space="0" w:color="auto"/>
      </w:divBdr>
    </w:div>
    <w:div w:id="919410680">
      <w:bodyDiv w:val="1"/>
      <w:marLeft w:val="0"/>
      <w:marRight w:val="0"/>
      <w:marTop w:val="0"/>
      <w:marBottom w:val="0"/>
      <w:divBdr>
        <w:top w:val="none" w:sz="0" w:space="0" w:color="auto"/>
        <w:left w:val="none" w:sz="0" w:space="0" w:color="auto"/>
        <w:bottom w:val="none" w:sz="0" w:space="0" w:color="auto"/>
        <w:right w:val="none" w:sz="0" w:space="0" w:color="auto"/>
      </w:divBdr>
    </w:div>
    <w:div w:id="1001740792">
      <w:bodyDiv w:val="1"/>
      <w:marLeft w:val="0"/>
      <w:marRight w:val="0"/>
      <w:marTop w:val="0"/>
      <w:marBottom w:val="0"/>
      <w:divBdr>
        <w:top w:val="none" w:sz="0" w:space="0" w:color="auto"/>
        <w:left w:val="none" w:sz="0" w:space="0" w:color="auto"/>
        <w:bottom w:val="none" w:sz="0" w:space="0" w:color="auto"/>
        <w:right w:val="none" w:sz="0" w:space="0" w:color="auto"/>
      </w:divBdr>
    </w:div>
    <w:div w:id="1078986866">
      <w:bodyDiv w:val="1"/>
      <w:marLeft w:val="0"/>
      <w:marRight w:val="0"/>
      <w:marTop w:val="0"/>
      <w:marBottom w:val="0"/>
      <w:divBdr>
        <w:top w:val="none" w:sz="0" w:space="0" w:color="auto"/>
        <w:left w:val="none" w:sz="0" w:space="0" w:color="auto"/>
        <w:bottom w:val="none" w:sz="0" w:space="0" w:color="auto"/>
        <w:right w:val="none" w:sz="0" w:space="0" w:color="auto"/>
      </w:divBdr>
    </w:div>
    <w:div w:id="1102797685">
      <w:bodyDiv w:val="1"/>
      <w:marLeft w:val="0"/>
      <w:marRight w:val="0"/>
      <w:marTop w:val="0"/>
      <w:marBottom w:val="0"/>
      <w:divBdr>
        <w:top w:val="none" w:sz="0" w:space="0" w:color="auto"/>
        <w:left w:val="none" w:sz="0" w:space="0" w:color="auto"/>
        <w:bottom w:val="none" w:sz="0" w:space="0" w:color="auto"/>
        <w:right w:val="none" w:sz="0" w:space="0" w:color="auto"/>
      </w:divBdr>
    </w:div>
    <w:div w:id="1110125467">
      <w:bodyDiv w:val="1"/>
      <w:marLeft w:val="0"/>
      <w:marRight w:val="0"/>
      <w:marTop w:val="0"/>
      <w:marBottom w:val="0"/>
      <w:divBdr>
        <w:top w:val="none" w:sz="0" w:space="0" w:color="auto"/>
        <w:left w:val="none" w:sz="0" w:space="0" w:color="auto"/>
        <w:bottom w:val="none" w:sz="0" w:space="0" w:color="auto"/>
        <w:right w:val="none" w:sz="0" w:space="0" w:color="auto"/>
      </w:divBdr>
    </w:div>
    <w:div w:id="1145780088">
      <w:bodyDiv w:val="1"/>
      <w:marLeft w:val="0"/>
      <w:marRight w:val="0"/>
      <w:marTop w:val="0"/>
      <w:marBottom w:val="0"/>
      <w:divBdr>
        <w:top w:val="none" w:sz="0" w:space="0" w:color="auto"/>
        <w:left w:val="none" w:sz="0" w:space="0" w:color="auto"/>
        <w:bottom w:val="none" w:sz="0" w:space="0" w:color="auto"/>
        <w:right w:val="none" w:sz="0" w:space="0" w:color="auto"/>
      </w:divBdr>
    </w:div>
    <w:div w:id="1224020801">
      <w:bodyDiv w:val="1"/>
      <w:marLeft w:val="0"/>
      <w:marRight w:val="0"/>
      <w:marTop w:val="0"/>
      <w:marBottom w:val="0"/>
      <w:divBdr>
        <w:top w:val="none" w:sz="0" w:space="0" w:color="auto"/>
        <w:left w:val="none" w:sz="0" w:space="0" w:color="auto"/>
        <w:bottom w:val="none" w:sz="0" w:space="0" w:color="auto"/>
        <w:right w:val="none" w:sz="0" w:space="0" w:color="auto"/>
      </w:divBdr>
    </w:div>
    <w:div w:id="1230114049">
      <w:bodyDiv w:val="1"/>
      <w:marLeft w:val="0"/>
      <w:marRight w:val="0"/>
      <w:marTop w:val="0"/>
      <w:marBottom w:val="0"/>
      <w:divBdr>
        <w:top w:val="none" w:sz="0" w:space="0" w:color="auto"/>
        <w:left w:val="none" w:sz="0" w:space="0" w:color="auto"/>
        <w:bottom w:val="none" w:sz="0" w:space="0" w:color="auto"/>
        <w:right w:val="none" w:sz="0" w:space="0" w:color="auto"/>
      </w:divBdr>
    </w:div>
    <w:div w:id="1243372278">
      <w:bodyDiv w:val="1"/>
      <w:marLeft w:val="0"/>
      <w:marRight w:val="0"/>
      <w:marTop w:val="0"/>
      <w:marBottom w:val="0"/>
      <w:divBdr>
        <w:top w:val="none" w:sz="0" w:space="0" w:color="auto"/>
        <w:left w:val="none" w:sz="0" w:space="0" w:color="auto"/>
        <w:bottom w:val="none" w:sz="0" w:space="0" w:color="auto"/>
        <w:right w:val="none" w:sz="0" w:space="0" w:color="auto"/>
      </w:divBdr>
      <w:divsChild>
        <w:div w:id="449125563">
          <w:marLeft w:val="374"/>
          <w:marRight w:val="0"/>
          <w:marTop w:val="120"/>
          <w:marBottom w:val="0"/>
          <w:divBdr>
            <w:top w:val="none" w:sz="0" w:space="0" w:color="auto"/>
            <w:left w:val="none" w:sz="0" w:space="0" w:color="auto"/>
            <w:bottom w:val="none" w:sz="0" w:space="0" w:color="auto"/>
            <w:right w:val="none" w:sz="0" w:space="0" w:color="auto"/>
          </w:divBdr>
        </w:div>
      </w:divsChild>
    </w:div>
    <w:div w:id="1268348861">
      <w:bodyDiv w:val="1"/>
      <w:marLeft w:val="0"/>
      <w:marRight w:val="0"/>
      <w:marTop w:val="0"/>
      <w:marBottom w:val="0"/>
      <w:divBdr>
        <w:top w:val="none" w:sz="0" w:space="0" w:color="auto"/>
        <w:left w:val="none" w:sz="0" w:space="0" w:color="auto"/>
        <w:bottom w:val="none" w:sz="0" w:space="0" w:color="auto"/>
        <w:right w:val="none" w:sz="0" w:space="0" w:color="auto"/>
      </w:divBdr>
    </w:div>
    <w:div w:id="1306543772">
      <w:bodyDiv w:val="1"/>
      <w:marLeft w:val="0"/>
      <w:marRight w:val="0"/>
      <w:marTop w:val="0"/>
      <w:marBottom w:val="0"/>
      <w:divBdr>
        <w:top w:val="none" w:sz="0" w:space="0" w:color="auto"/>
        <w:left w:val="none" w:sz="0" w:space="0" w:color="auto"/>
        <w:bottom w:val="none" w:sz="0" w:space="0" w:color="auto"/>
        <w:right w:val="none" w:sz="0" w:space="0" w:color="auto"/>
      </w:divBdr>
    </w:div>
    <w:div w:id="1467888931">
      <w:bodyDiv w:val="1"/>
      <w:marLeft w:val="0"/>
      <w:marRight w:val="0"/>
      <w:marTop w:val="0"/>
      <w:marBottom w:val="0"/>
      <w:divBdr>
        <w:top w:val="none" w:sz="0" w:space="0" w:color="auto"/>
        <w:left w:val="none" w:sz="0" w:space="0" w:color="auto"/>
        <w:bottom w:val="none" w:sz="0" w:space="0" w:color="auto"/>
        <w:right w:val="none" w:sz="0" w:space="0" w:color="auto"/>
      </w:divBdr>
    </w:div>
    <w:div w:id="1479109143">
      <w:bodyDiv w:val="1"/>
      <w:marLeft w:val="0"/>
      <w:marRight w:val="0"/>
      <w:marTop w:val="0"/>
      <w:marBottom w:val="0"/>
      <w:divBdr>
        <w:top w:val="none" w:sz="0" w:space="0" w:color="auto"/>
        <w:left w:val="none" w:sz="0" w:space="0" w:color="auto"/>
        <w:bottom w:val="none" w:sz="0" w:space="0" w:color="auto"/>
        <w:right w:val="none" w:sz="0" w:space="0" w:color="auto"/>
      </w:divBdr>
    </w:div>
    <w:div w:id="1505896949">
      <w:bodyDiv w:val="1"/>
      <w:marLeft w:val="0"/>
      <w:marRight w:val="0"/>
      <w:marTop w:val="0"/>
      <w:marBottom w:val="0"/>
      <w:divBdr>
        <w:top w:val="none" w:sz="0" w:space="0" w:color="auto"/>
        <w:left w:val="none" w:sz="0" w:space="0" w:color="auto"/>
        <w:bottom w:val="none" w:sz="0" w:space="0" w:color="auto"/>
        <w:right w:val="none" w:sz="0" w:space="0" w:color="auto"/>
      </w:divBdr>
      <w:divsChild>
        <w:div w:id="1461149021">
          <w:marLeft w:val="0"/>
          <w:marRight w:val="300"/>
          <w:marTop w:val="120"/>
          <w:marBottom w:val="0"/>
          <w:divBdr>
            <w:top w:val="none" w:sz="0" w:space="0" w:color="auto"/>
            <w:left w:val="none" w:sz="0" w:space="0" w:color="auto"/>
            <w:bottom w:val="none" w:sz="0" w:space="0" w:color="auto"/>
            <w:right w:val="none" w:sz="0" w:space="0" w:color="auto"/>
          </w:divBdr>
        </w:div>
        <w:div w:id="1745450812">
          <w:marLeft w:val="0"/>
          <w:marRight w:val="300"/>
          <w:marTop w:val="120"/>
          <w:marBottom w:val="0"/>
          <w:divBdr>
            <w:top w:val="none" w:sz="0" w:space="0" w:color="auto"/>
            <w:left w:val="none" w:sz="0" w:space="0" w:color="auto"/>
            <w:bottom w:val="none" w:sz="0" w:space="0" w:color="auto"/>
            <w:right w:val="none" w:sz="0" w:space="0" w:color="auto"/>
          </w:divBdr>
        </w:div>
      </w:divsChild>
    </w:div>
    <w:div w:id="1636914767">
      <w:bodyDiv w:val="1"/>
      <w:marLeft w:val="0"/>
      <w:marRight w:val="0"/>
      <w:marTop w:val="0"/>
      <w:marBottom w:val="0"/>
      <w:divBdr>
        <w:top w:val="none" w:sz="0" w:space="0" w:color="auto"/>
        <w:left w:val="none" w:sz="0" w:space="0" w:color="auto"/>
        <w:bottom w:val="none" w:sz="0" w:space="0" w:color="auto"/>
        <w:right w:val="none" w:sz="0" w:space="0" w:color="auto"/>
      </w:divBdr>
    </w:div>
    <w:div w:id="1645550610">
      <w:bodyDiv w:val="1"/>
      <w:marLeft w:val="0"/>
      <w:marRight w:val="0"/>
      <w:marTop w:val="0"/>
      <w:marBottom w:val="0"/>
      <w:divBdr>
        <w:top w:val="none" w:sz="0" w:space="0" w:color="auto"/>
        <w:left w:val="none" w:sz="0" w:space="0" w:color="auto"/>
        <w:bottom w:val="none" w:sz="0" w:space="0" w:color="auto"/>
        <w:right w:val="none" w:sz="0" w:space="0" w:color="auto"/>
      </w:divBdr>
    </w:div>
    <w:div w:id="1705326930">
      <w:bodyDiv w:val="1"/>
      <w:marLeft w:val="0"/>
      <w:marRight w:val="0"/>
      <w:marTop w:val="0"/>
      <w:marBottom w:val="0"/>
      <w:divBdr>
        <w:top w:val="none" w:sz="0" w:space="0" w:color="auto"/>
        <w:left w:val="none" w:sz="0" w:space="0" w:color="auto"/>
        <w:bottom w:val="none" w:sz="0" w:space="0" w:color="auto"/>
        <w:right w:val="none" w:sz="0" w:space="0" w:color="auto"/>
      </w:divBdr>
      <w:divsChild>
        <w:div w:id="337854690">
          <w:marLeft w:val="317"/>
          <w:marRight w:val="0"/>
          <w:marTop w:val="0"/>
          <w:marBottom w:val="240"/>
          <w:divBdr>
            <w:top w:val="none" w:sz="0" w:space="0" w:color="auto"/>
            <w:left w:val="none" w:sz="0" w:space="0" w:color="auto"/>
            <w:bottom w:val="none" w:sz="0" w:space="0" w:color="auto"/>
            <w:right w:val="none" w:sz="0" w:space="0" w:color="auto"/>
          </w:divBdr>
        </w:div>
        <w:div w:id="1223444037">
          <w:marLeft w:val="317"/>
          <w:marRight w:val="0"/>
          <w:marTop w:val="0"/>
          <w:marBottom w:val="240"/>
          <w:divBdr>
            <w:top w:val="none" w:sz="0" w:space="0" w:color="auto"/>
            <w:left w:val="none" w:sz="0" w:space="0" w:color="auto"/>
            <w:bottom w:val="none" w:sz="0" w:space="0" w:color="auto"/>
            <w:right w:val="none" w:sz="0" w:space="0" w:color="auto"/>
          </w:divBdr>
        </w:div>
      </w:divsChild>
    </w:div>
    <w:div w:id="1707870700">
      <w:bodyDiv w:val="1"/>
      <w:marLeft w:val="0"/>
      <w:marRight w:val="0"/>
      <w:marTop w:val="0"/>
      <w:marBottom w:val="0"/>
      <w:divBdr>
        <w:top w:val="none" w:sz="0" w:space="0" w:color="auto"/>
        <w:left w:val="none" w:sz="0" w:space="0" w:color="auto"/>
        <w:bottom w:val="none" w:sz="0" w:space="0" w:color="auto"/>
        <w:right w:val="none" w:sz="0" w:space="0" w:color="auto"/>
      </w:divBdr>
    </w:div>
    <w:div w:id="1794400187">
      <w:bodyDiv w:val="1"/>
      <w:marLeft w:val="0"/>
      <w:marRight w:val="0"/>
      <w:marTop w:val="0"/>
      <w:marBottom w:val="0"/>
      <w:divBdr>
        <w:top w:val="none" w:sz="0" w:space="0" w:color="auto"/>
        <w:left w:val="none" w:sz="0" w:space="0" w:color="auto"/>
        <w:bottom w:val="none" w:sz="0" w:space="0" w:color="auto"/>
        <w:right w:val="none" w:sz="0" w:space="0" w:color="auto"/>
      </w:divBdr>
    </w:div>
    <w:div w:id="1827699341">
      <w:bodyDiv w:val="1"/>
      <w:marLeft w:val="0"/>
      <w:marRight w:val="0"/>
      <w:marTop w:val="0"/>
      <w:marBottom w:val="0"/>
      <w:divBdr>
        <w:top w:val="none" w:sz="0" w:space="0" w:color="auto"/>
        <w:left w:val="none" w:sz="0" w:space="0" w:color="auto"/>
        <w:bottom w:val="none" w:sz="0" w:space="0" w:color="auto"/>
        <w:right w:val="none" w:sz="0" w:space="0" w:color="auto"/>
      </w:divBdr>
      <w:divsChild>
        <w:div w:id="1549610477">
          <w:marLeft w:val="374"/>
          <w:marRight w:val="0"/>
          <w:marTop w:val="120"/>
          <w:marBottom w:val="0"/>
          <w:divBdr>
            <w:top w:val="none" w:sz="0" w:space="0" w:color="auto"/>
            <w:left w:val="none" w:sz="0" w:space="0" w:color="auto"/>
            <w:bottom w:val="none" w:sz="0" w:space="0" w:color="auto"/>
            <w:right w:val="none" w:sz="0" w:space="0" w:color="auto"/>
          </w:divBdr>
        </w:div>
      </w:divsChild>
    </w:div>
    <w:div w:id="1871794711">
      <w:bodyDiv w:val="1"/>
      <w:marLeft w:val="0"/>
      <w:marRight w:val="0"/>
      <w:marTop w:val="0"/>
      <w:marBottom w:val="0"/>
      <w:divBdr>
        <w:top w:val="none" w:sz="0" w:space="0" w:color="auto"/>
        <w:left w:val="none" w:sz="0" w:space="0" w:color="auto"/>
        <w:bottom w:val="none" w:sz="0" w:space="0" w:color="auto"/>
        <w:right w:val="none" w:sz="0" w:space="0" w:color="auto"/>
      </w:divBdr>
    </w:div>
    <w:div w:id="1922059498">
      <w:bodyDiv w:val="1"/>
      <w:marLeft w:val="0"/>
      <w:marRight w:val="0"/>
      <w:marTop w:val="0"/>
      <w:marBottom w:val="0"/>
      <w:divBdr>
        <w:top w:val="none" w:sz="0" w:space="0" w:color="auto"/>
        <w:left w:val="none" w:sz="0" w:space="0" w:color="auto"/>
        <w:bottom w:val="none" w:sz="0" w:space="0" w:color="auto"/>
        <w:right w:val="none" w:sz="0" w:space="0" w:color="auto"/>
      </w:divBdr>
    </w:div>
    <w:div w:id="1955400094">
      <w:bodyDiv w:val="1"/>
      <w:marLeft w:val="0"/>
      <w:marRight w:val="0"/>
      <w:marTop w:val="0"/>
      <w:marBottom w:val="0"/>
      <w:divBdr>
        <w:top w:val="none" w:sz="0" w:space="0" w:color="auto"/>
        <w:left w:val="none" w:sz="0" w:space="0" w:color="auto"/>
        <w:bottom w:val="none" w:sz="0" w:space="0" w:color="auto"/>
        <w:right w:val="none" w:sz="0" w:space="0" w:color="auto"/>
      </w:divBdr>
    </w:div>
    <w:div w:id="1979646022">
      <w:bodyDiv w:val="1"/>
      <w:marLeft w:val="0"/>
      <w:marRight w:val="0"/>
      <w:marTop w:val="0"/>
      <w:marBottom w:val="0"/>
      <w:divBdr>
        <w:top w:val="none" w:sz="0" w:space="0" w:color="auto"/>
        <w:left w:val="none" w:sz="0" w:space="0" w:color="auto"/>
        <w:bottom w:val="none" w:sz="0" w:space="0" w:color="auto"/>
        <w:right w:val="none" w:sz="0" w:space="0" w:color="auto"/>
      </w:divBdr>
    </w:div>
    <w:div w:id="2009749142">
      <w:bodyDiv w:val="1"/>
      <w:marLeft w:val="0"/>
      <w:marRight w:val="0"/>
      <w:marTop w:val="0"/>
      <w:marBottom w:val="0"/>
      <w:divBdr>
        <w:top w:val="none" w:sz="0" w:space="0" w:color="auto"/>
        <w:left w:val="none" w:sz="0" w:space="0" w:color="auto"/>
        <w:bottom w:val="none" w:sz="0" w:space="0" w:color="auto"/>
        <w:right w:val="none" w:sz="0" w:space="0" w:color="auto"/>
      </w:divBdr>
    </w:div>
    <w:div w:id="2067219450">
      <w:bodyDiv w:val="1"/>
      <w:marLeft w:val="0"/>
      <w:marRight w:val="0"/>
      <w:marTop w:val="0"/>
      <w:marBottom w:val="0"/>
      <w:divBdr>
        <w:top w:val="none" w:sz="0" w:space="0" w:color="auto"/>
        <w:left w:val="none" w:sz="0" w:space="0" w:color="auto"/>
        <w:bottom w:val="none" w:sz="0" w:space="0" w:color="auto"/>
        <w:right w:val="none" w:sz="0" w:space="0" w:color="auto"/>
      </w:divBdr>
    </w:div>
    <w:div w:id="2079159178">
      <w:bodyDiv w:val="1"/>
      <w:marLeft w:val="0"/>
      <w:marRight w:val="0"/>
      <w:marTop w:val="0"/>
      <w:marBottom w:val="0"/>
      <w:divBdr>
        <w:top w:val="none" w:sz="0" w:space="0" w:color="auto"/>
        <w:left w:val="none" w:sz="0" w:space="0" w:color="auto"/>
        <w:bottom w:val="none" w:sz="0" w:space="0" w:color="auto"/>
        <w:right w:val="none" w:sz="0" w:space="0" w:color="auto"/>
      </w:divBdr>
    </w:div>
    <w:div w:id="2084134921">
      <w:bodyDiv w:val="1"/>
      <w:marLeft w:val="0"/>
      <w:marRight w:val="0"/>
      <w:marTop w:val="0"/>
      <w:marBottom w:val="0"/>
      <w:divBdr>
        <w:top w:val="none" w:sz="0" w:space="0" w:color="auto"/>
        <w:left w:val="none" w:sz="0" w:space="0" w:color="auto"/>
        <w:bottom w:val="none" w:sz="0" w:space="0" w:color="auto"/>
        <w:right w:val="none" w:sz="0" w:space="0" w:color="auto"/>
      </w:divBdr>
    </w:div>
    <w:div w:id="21463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tonscientific.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ostonscientific.eu/spaceoarv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BSXInvestorRelations@bsci.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ncesca.cardarelli@bsci.com"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uroweb.org/guideline/prostate-cancer/" TargetMode="External"/><Relationship Id="rId1" Type="http://schemas.openxmlformats.org/officeDocument/2006/relationships/hyperlink" Target="https://gco.iarc.fr/today/online-analysis-map?v=2020&amp;mode=cancer&amp;mode_population=continents&amp;population=900&amp;populations=900&amp;key=total&amp;sex=1&amp;cancer=39&amp;type=0&amp;statistic=5&amp;prevalence=0&amp;population_group=0&amp;ages_group%5B%5D=0&amp;ages_group%5B%5D=14&amp;nb_items=10&amp;group_cancer=1&amp;include_nmsc=1&amp;include_nmsc_other=1&amp;projection=natural-earth&amp;color_palette=default&amp;map_scale=quantile&amp;map_nb_colors=5&amp;continent=0&amp;show_ranking=0&amp;rotate=%255B10%252C0%255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Temporary%20Internet%20Files\OLK8C\NR%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32778218A38C4E98F5FE36C1957D32" ma:contentTypeVersion="11" ma:contentTypeDescription="Create a new document." ma:contentTypeScope="" ma:versionID="c5f2dd5a9d6229b6380a155d09ba21b2">
  <xsd:schema xmlns:xsd="http://www.w3.org/2001/XMLSchema" xmlns:xs="http://www.w3.org/2001/XMLSchema" xmlns:p="http://schemas.microsoft.com/office/2006/metadata/properties" xmlns:ns2="adff8c63-9a46-4e91-ab39-871635431211" xmlns:ns3="8de8f123-1393-48bd-a92b-750622fe127d" targetNamespace="http://schemas.microsoft.com/office/2006/metadata/properties" ma:root="true" ma:fieldsID="51aa1854e3501151b364303287340c93" ns2:_="" ns3:_="">
    <xsd:import namespace="adff8c63-9a46-4e91-ab39-871635431211"/>
    <xsd:import namespace="8de8f123-1393-48bd-a92b-750622fe12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ff8c63-9a46-4e91-ab39-871635431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8f123-1393-48bd-a92b-750622fe12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6ABC-B6F9-44C2-8F13-1D3F510FE75A}">
  <ds:schemaRefs>
    <ds:schemaRef ds:uri="http://schemas.microsoft.com/sharepoint/v3/contenttype/forms"/>
  </ds:schemaRefs>
</ds:datastoreItem>
</file>

<file path=customXml/itemProps2.xml><?xml version="1.0" encoding="utf-8"?>
<ds:datastoreItem xmlns:ds="http://schemas.openxmlformats.org/officeDocument/2006/customXml" ds:itemID="{FB1D7872-A399-41FE-AA91-5F20A7A59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ff8c63-9a46-4e91-ab39-871635431211"/>
    <ds:schemaRef ds:uri="8de8f123-1393-48bd-a92b-750622fe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E38102-F667-4ABD-83AE-45AA40ED4C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A85DD8-B453-44F5-BD16-787AD379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NR Template2</Template>
  <TotalTime>45</TotalTime>
  <Pages>2</Pages>
  <Words>928</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Boston Scientific Corporation</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BSC User</dc:creator>
  <cp:keywords/>
  <cp:lastModifiedBy>Cardarelli, Francesca</cp:lastModifiedBy>
  <cp:revision>5</cp:revision>
  <cp:lastPrinted>2021-06-02T13:10:00Z</cp:lastPrinted>
  <dcterms:created xsi:type="dcterms:W3CDTF">2021-06-03T17:06:00Z</dcterms:created>
  <dcterms:modified xsi:type="dcterms:W3CDTF">2021-06-08T16:07:00Z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0x010100DA32778218A38C4E98F5FE36C1957D32</vt:lpwstr>
  </property>
</Properties>
</file>